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pageBreakBefore w:val="0"/>
        <w:spacing w:line="360" w:lineRule="auto"/>
        <w:rPr>
          <w:rFonts w:hint="eastAsia" w:ascii="宋体" w:hAnsi="宋体" w:eastAsia="宋体" w:cs="宋体"/>
        </w:rPr>
      </w:pPr>
      <w:r>
        <w:rPr>
          <w:rFonts w:hint="eastAsia" w:ascii="宋体" w:hAnsi="宋体" w:eastAsia="宋体" w:cs="宋体"/>
        </w:rPr>
      </w:r>
      <w:r/>
    </w:p>
    <w:p>
      <w:pPr>
        <w:jc w:val="center"/>
        <w:pageBreakBefore w:val="0"/>
        <w:spacing w:line="360" w:lineRule="auto"/>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76"/>
          <w:szCs w:val="76"/>
        </w:rPr>
        <w:t xml:space="preserve">竞争性磋商文件</w:t>
      </w:r>
      <w:r/>
    </w:p>
    <w:p>
      <w:pPr>
        <w:jc w:val="center"/>
        <w:pageBreakBefore w:val="0"/>
        <w:spacing w:line="360" w:lineRule="auto"/>
        <w:tabs>
          <w:tab w:val="left" w:pos="390" w:leader="none"/>
          <w:tab w:val="center" w:pos="4404" w:leader="none"/>
        </w:tabs>
        <w:rPr>
          <w:rFonts w:hint="eastAsia" w:ascii="宋体" w:hAnsi="宋体" w:eastAsia="宋体" w:cs="宋体"/>
          <w:sz w:val="56"/>
          <w:szCs w:val="76"/>
        </w:rPr>
      </w:pPr>
      <w:r>
        <w:rPr>
          <w:rFonts w:hint="eastAsia" w:ascii="宋体" w:hAnsi="宋体" w:eastAsia="宋体" w:cs="宋体"/>
          <w:sz w:val="56"/>
          <w:szCs w:val="76"/>
        </w:rPr>
      </w:r>
      <w:r/>
    </w:p>
    <w:p>
      <w:pPr>
        <w:jc w:val="center"/>
        <w:pageBreakBefore w:val="0"/>
        <w:spacing w:line="360" w:lineRule="auto"/>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56"/>
          <w:szCs w:val="76"/>
        </w:rPr>
        <w:t xml:space="preserve">（工程类）</w:t>
      </w:r>
      <w:r/>
    </w:p>
    <w:p>
      <w:pPr>
        <w:pStyle w:val="672"/>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Style w:val="672"/>
        <w:pageBreakBefore w:val="0"/>
        <w:spacing w:line="360" w:lineRule="auto"/>
        <w:rPr>
          <w:rFonts w:hint="eastAsia" w:ascii="宋体" w:hAnsi="宋体" w:eastAsia="宋体" w:cs="宋体"/>
        </w:rPr>
      </w:pPr>
      <w:r>
        <w:rPr>
          <w:rFonts w:hint="eastAsia" w:ascii="宋体" w:hAnsi="宋体" w:eastAsia="宋体" w:cs="宋体"/>
        </w:rPr>
      </w:r>
      <w:r/>
    </w:p>
    <w:tbl>
      <w:tblPr>
        <w:tblStyle w:val="67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1523"/>
        </w:trPr>
        <w:tc>
          <w:tcPr>
            <w:tcBorders>
              <w:top w:val="none" w:color="000000" w:sz="4" w:space="0"/>
              <w:left w:val="none" w:color="000000" w:sz="4" w:space="0"/>
              <w:bottom w:val="none" w:color="000000" w:sz="4" w:space="0"/>
              <w:right w:val="none" w:color="000000" w:sz="4" w:space="0"/>
            </w:tcBorders>
            <w:tcW w:w="8971" w:type="dxa"/>
            <w:textDirection w:val="lrTb"/>
            <w:noWrap w:val="false"/>
          </w:tcPr>
          <w:p>
            <w:pPr>
              <w:pageBreakBefore w:val="0"/>
              <w:spacing w:line="360" w:lineRule="auto"/>
              <w:rPr>
                <w:rFonts w:hint="eastAsia" w:ascii="宋体" w:hAnsi="宋体" w:eastAsia="宋体" w:cs="宋体"/>
                <w:sz w:val="40"/>
                <w:szCs w:val="44"/>
              </w:rPr>
            </w:pPr>
            <w:r>
              <w:rPr>
                <w:rFonts w:hint="eastAsia" w:ascii="宋体" w:hAnsi="宋体" w:eastAsia="宋体" w:cs="宋体"/>
                <w:sz w:val="40"/>
              </w:rPr>
              <w:t xml:space="preserve">项目编号：JSZC-320117-SCJS-C2025-0025</w:t>
            </w:r>
            <w:r/>
          </w:p>
          <w:p>
            <w:pPr>
              <w:jc w:val="left"/>
              <w:pageBreakBefore w:val="0"/>
              <w:spacing w:line="360" w:lineRule="auto"/>
              <w:widowControl/>
              <w:rPr>
                <w:rFonts w:hint="eastAsia" w:ascii="宋体" w:hAnsi="宋体" w:eastAsia="宋体" w:cs="宋体"/>
                <w:sz w:val="44"/>
                <w:szCs w:val="44"/>
              </w:rPr>
            </w:pPr>
            <w:r>
              <w:rPr>
                <w:rFonts w:hint="eastAsia" w:ascii="宋体" w:hAnsi="宋体" w:eastAsia="宋体" w:cs="宋体"/>
                <w:sz w:val="40"/>
                <w:szCs w:val="44"/>
              </w:rPr>
              <w:t xml:space="preserve">项目名称：</w:t>
            </w:r>
            <w:r>
              <w:rPr>
                <w:rFonts w:hint="eastAsia" w:ascii="宋体" w:hAnsi="宋体" w:eastAsia="宋体" w:cs="宋体"/>
                <w:sz w:val="40"/>
                <w:szCs w:val="44"/>
                <w:lang w:val="en-US" w:eastAsia="zh-CN"/>
              </w:rPr>
              <w:t xml:space="preserve">江苏第二师范学院周边道路提升改造工程</w:t>
            </w:r>
            <w:r/>
          </w:p>
        </w:tc>
      </w:tr>
    </w:tbl>
    <w:p>
      <w:pPr>
        <w:pageBreakBefore w:val="0"/>
        <w:spacing w:line="360" w:lineRule="auto"/>
        <w:rPr>
          <w:rFonts w:hint="eastAsia" w:ascii="宋体" w:hAnsi="宋体" w:eastAsia="宋体" w:cs="宋体"/>
          <w:sz w:val="32"/>
        </w:rPr>
      </w:pPr>
      <w:r>
        <w:rPr>
          <w:rFonts w:hint="eastAsia" w:ascii="宋体" w:hAnsi="宋体" w:eastAsia="宋体" w:cs="宋体"/>
          <w:sz w:val="32"/>
        </w:rPr>
      </w:r>
      <w:r/>
    </w:p>
    <w:p>
      <w:pPr>
        <w:pageBreakBefore w:val="0"/>
        <w:spacing w:line="360" w:lineRule="auto"/>
        <w:rPr>
          <w:rFonts w:hint="eastAsia" w:ascii="宋体" w:hAnsi="宋体" w:eastAsia="宋体" w:cs="宋体"/>
          <w:sz w:val="32"/>
        </w:rPr>
      </w:pPr>
      <w:r>
        <w:rPr>
          <w:rFonts w:hint="eastAsia" w:ascii="宋体" w:hAnsi="宋体" w:eastAsia="宋体" w:cs="宋体"/>
          <w:sz w:val="32"/>
        </w:rPr>
      </w:r>
      <w:r/>
    </w:p>
    <w:p>
      <w:pPr>
        <w:pStyle w:val="672"/>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sz w:val="20"/>
          <w:szCs w:val="18"/>
        </w:rPr>
      </w:pPr>
      <w:r>
        <w:rPr>
          <w:rFonts w:hint="eastAsia" w:ascii="宋体" w:hAnsi="宋体" w:eastAsia="宋体" w:cs="宋体"/>
          <w:sz w:val="20"/>
          <w:szCs w:val="18"/>
        </w:rPr>
      </w:r>
      <w:r/>
    </w:p>
    <w:p>
      <w:pPr>
        <w:ind w:firstLine="360"/>
        <w:jc w:val="both"/>
        <w:pageBreakBefore w:val="0"/>
        <w:spacing w:line="360" w:lineRule="auto"/>
        <w:rPr>
          <w:rFonts w:hint="eastAsia" w:ascii="宋体" w:hAnsi="宋体" w:eastAsia="宋体" w:cs="宋体"/>
          <w:sz w:val="36"/>
          <w:szCs w:val="16"/>
          <w:lang w:eastAsia="zh-CN"/>
        </w:rPr>
      </w:pPr>
      <w:r>
        <w:rPr>
          <w:rFonts w:hint="eastAsia" w:ascii="宋体" w:hAnsi="宋体" w:eastAsia="宋体" w:cs="宋体"/>
          <w:sz w:val="36"/>
          <w:szCs w:val="16"/>
        </w:rPr>
        <w:t xml:space="preserve">采购人：</w:t>
      </w:r>
      <w:r>
        <w:rPr>
          <w:rFonts w:hint="eastAsia" w:ascii="宋体" w:hAnsi="宋体" w:eastAsia="宋体" w:cs="宋体"/>
          <w:sz w:val="36"/>
          <w:szCs w:val="16"/>
          <w:lang w:eastAsia="zh-CN"/>
        </w:rPr>
        <w:t xml:space="preserve">南京市溧水区人民政府石湫街道办事处</w:t>
      </w:r>
      <w:r/>
    </w:p>
    <w:p>
      <w:pPr>
        <w:pStyle w:val="726"/>
        <w:ind w:firstLine="360"/>
        <w:jc w:val="both"/>
        <w:pageBreakBefore w:val="0"/>
        <w:spacing w:line="360" w:lineRule="auto"/>
        <w:rPr>
          <w:rFonts w:hint="eastAsia" w:ascii="宋体" w:hAnsi="宋体" w:eastAsia="宋体" w:cs="宋体"/>
          <w:sz w:val="22"/>
          <w:szCs w:val="16"/>
          <w:lang w:eastAsia="zh-CN"/>
        </w:rPr>
      </w:pPr>
      <w:r>
        <w:rPr>
          <w:rFonts w:hint="eastAsia" w:ascii="宋体" w:hAnsi="宋体" w:eastAsia="宋体" w:cs="宋体"/>
          <w:sz w:val="36"/>
          <w:szCs w:val="16"/>
        </w:rPr>
        <w:t xml:space="preserve">采购代理机构：</w:t>
      </w:r>
      <w:r>
        <w:rPr>
          <w:rFonts w:hint="eastAsia" w:ascii="宋体" w:hAnsi="宋体" w:eastAsia="宋体" w:cs="宋体"/>
          <w:sz w:val="36"/>
          <w:szCs w:val="16"/>
          <w:lang w:eastAsia="zh-CN"/>
        </w:rPr>
        <w:t xml:space="preserve">江苏省苏辰建设投资顾问有限公司</w:t>
      </w:r>
      <w:r/>
    </w:p>
    <w:p>
      <w:pPr>
        <w:jc w:val="center"/>
        <w:pageBreakBefore w:val="0"/>
        <w:spacing w:line="360" w:lineRule="auto"/>
        <w:rPr>
          <w:rFonts w:hint="eastAsia" w:ascii="宋体" w:hAnsi="宋体" w:eastAsia="宋体" w:cs="宋体"/>
          <w:sz w:val="40"/>
          <w:szCs w:val="18"/>
        </w:rPr>
      </w:pPr>
      <w:r>
        <w:rPr>
          <w:rFonts w:hint="eastAsia" w:ascii="宋体" w:hAnsi="宋体" w:eastAsia="宋体" w:cs="宋体"/>
          <w:sz w:val="40"/>
          <w:szCs w:val="18"/>
        </w:rPr>
        <w:t xml:space="preserve">二〇二五年</w:t>
      </w:r>
      <w:r>
        <w:rPr>
          <w:rFonts w:hint="eastAsia" w:ascii="宋体" w:hAnsi="宋体" w:eastAsia="宋体" w:cs="宋体"/>
          <w:sz w:val="40"/>
          <w:szCs w:val="18"/>
          <w:lang w:val="en-US" w:eastAsia="zh-CN"/>
        </w:rPr>
        <w:t xml:space="preserve">十</w:t>
      </w:r>
      <w:r>
        <w:rPr>
          <w:rFonts w:hint="eastAsia" w:ascii="宋体" w:hAnsi="宋体" w:cs="宋体"/>
          <w:sz w:val="40"/>
          <w:szCs w:val="18"/>
          <w:lang w:val="en-US" w:eastAsia="zh-CN"/>
        </w:rPr>
        <w:t xml:space="preserve">一</w:t>
      </w:r>
      <w:r>
        <w:rPr>
          <w:rFonts w:hint="eastAsia" w:ascii="宋体" w:hAnsi="宋体" w:eastAsia="宋体" w:cs="宋体"/>
          <w:sz w:val="40"/>
          <w:szCs w:val="18"/>
        </w:rPr>
        <w:t xml:space="preserve">月</w:t>
      </w:r>
      <w:r/>
    </w:p>
    <w:p>
      <w:pPr>
        <w:pStyle w:val="749"/>
        <w:pageBreakBefore w:val="0"/>
        <w:spacing w:line="360" w:lineRule="auto"/>
        <w:rPr>
          <w:rFonts w:hint="eastAsia"/>
          <w:lang w:val="en-US"/>
        </w:rPr>
      </w:pPr>
      <w:r>
        <w:rPr>
          <w:rFonts w:hint="eastAsia"/>
          <w:lang w:val="en-US"/>
        </w:rPr>
      </w:r>
      <w:r/>
    </w:p>
    <w:p>
      <w:pPr>
        <w:pStyle w:val="669"/>
        <w:numPr>
          <w:ilvl w:val="0"/>
          <w:numId w:val="1"/>
        </w:numPr>
        <w:jc w:val="center"/>
        <w:pageBreakBefore w:val="0"/>
        <w:spacing w:before="240" w:after="240" w:line="360" w:lineRule="auto"/>
        <w:rPr>
          <w:rFonts w:hint="eastAsia" w:ascii="宋体" w:hAnsi="宋体" w:eastAsia="宋体" w:cs="宋体"/>
        </w:rPr>
      </w:pPr>
      <w:r/>
      <w:bookmarkStart w:id="0" w:name="_Toc13932587"/>
      <w:r/>
      <w:bookmarkStart w:id="1" w:name="_Toc10045197"/>
      <w:r>
        <w:rPr>
          <w:rFonts w:hint="eastAsia" w:ascii="宋体" w:hAnsi="宋体" w:eastAsia="宋体" w:cs="宋体"/>
          <w:sz w:val="28"/>
        </w:rPr>
        <w:t xml:space="preserve">竞争性磋商邀请</w:t>
      </w:r>
      <w:bookmarkEnd w:id="0"/>
      <w:r/>
      <w:bookmarkEnd w:id="1"/>
      <w:r/>
      <w:r/>
    </w:p>
    <w:p>
      <w:pPr>
        <w:ind w:firstLine="480"/>
        <w:pageBreakBefore w:val="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pageBreakBefore w:val="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江苏第二师范学院周边道路提升改造工程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采购项目的潜在供应商应在</w:t>
      </w:r>
      <w:r>
        <w:rPr>
          <w:rFonts w:hint="eastAsia" w:ascii="宋体" w:hAnsi="宋体" w:eastAsia="宋体" w:cs="宋体"/>
          <w:sz w:val="24"/>
          <w:szCs w:val="24"/>
          <w:u w:val="single"/>
        </w:rPr>
        <w:t xml:space="preserve">苏采云</w:t>
      </w:r>
      <w:r>
        <w:rPr>
          <w:rFonts w:hint="eastAsia" w:ascii="宋体" w:hAnsi="宋体" w:eastAsia="宋体" w:cs="宋体"/>
          <w:sz w:val="24"/>
          <w:szCs w:val="24"/>
        </w:rPr>
        <w:t xml:space="preserve">获取采购文件，并于</w:t>
      </w:r>
      <w:r>
        <w:rPr>
          <w:rFonts w:hint="eastAsia" w:ascii="宋体" w:hAnsi="宋体" w:eastAsia="宋体" w:cs="宋体"/>
          <w:sz w:val="24"/>
          <w:szCs w:val="24"/>
          <w:u w:val="single"/>
        </w:rPr>
        <w:t xml:space="preserve">2025年</w:t>
      </w:r>
      <w:r>
        <w:rPr>
          <w:rFonts w:hint="eastAsia" w:ascii="宋体" w:hAnsi="宋体" w:eastAsia="宋体" w:cs="宋体"/>
          <w:bCs/>
          <w:sz w:val="24"/>
          <w:szCs w:val="24"/>
          <w:u w:val="single"/>
          <w:lang w:val="en-US" w:eastAsia="zh-CN"/>
        </w:rPr>
        <w:t xml:space="preserve"> </w:t>
      </w:r>
      <w:r>
        <w:rPr>
          <w:rFonts w:hint="eastAsia" w:ascii="宋体" w:hAnsi="宋体" w:cs="宋体"/>
          <w:bCs/>
          <w:sz w:val="24"/>
          <w:szCs w:val="24"/>
          <w:u w:val="single"/>
          <w:lang w:val="en-US" w:eastAsia="zh-CN"/>
        </w:rPr>
        <w:t xml:space="preserve">11月19日14：30</w:t>
      </w:r>
      <w:r>
        <w:rPr>
          <w:rFonts w:hint="eastAsia" w:ascii="宋体" w:hAnsi="宋体" w:eastAsia="宋体" w:cs="宋体"/>
          <w:sz w:val="24"/>
          <w:szCs w:val="24"/>
        </w:rPr>
        <w:t xml:space="preserve">（</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pStyle w:val="670"/>
        <w:pageBreakBefore w:val="0"/>
        <w:spacing w:line="360" w:lineRule="auto"/>
        <w:rPr>
          <w:rFonts w:hint="eastAsia" w:ascii="宋体" w:hAnsi="宋体" w:eastAsia="宋体" w:cs="宋体"/>
          <w:sz w:val="24"/>
        </w:rPr>
      </w:pPr>
      <w:r/>
      <w:bookmarkStart w:id="2" w:name="_Toc28359089"/>
      <w:r/>
      <w:bookmarkStart w:id="3" w:name="_Toc28359012"/>
      <w:r/>
      <w:bookmarkStart w:id="4" w:name="_Toc35393629"/>
      <w:r/>
      <w:bookmarkStart w:id="5" w:name="_Toc35393798"/>
      <w:r>
        <w:rPr>
          <w:rFonts w:hint="eastAsia" w:ascii="宋体" w:hAnsi="宋体" w:eastAsia="宋体" w:cs="宋体"/>
          <w:sz w:val="24"/>
        </w:rPr>
        <w:t xml:space="preserve">一、项目基本情况</w:t>
      </w:r>
      <w:bookmarkEnd w:id="2"/>
      <w:r/>
      <w:bookmarkEnd w:id="3"/>
      <w:r/>
      <w:bookmarkEnd w:id="4"/>
      <w:r/>
      <w:bookmarkEnd w:id="5"/>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val="zh-CN"/>
        </w:rPr>
        <w:t xml:space="preserve">JSZC-320117-SCJS-C2025-0025</w:t>
      </w:r>
      <w:r/>
    </w:p>
    <w:p>
      <w:pPr>
        <w:ind w:firstLine="48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lang w:val="zh-CN"/>
        </w:rPr>
        <w:t xml:space="preserve">江苏第二师范学院周边道路提升改造工程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采购方式：竞争性磋商</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300</w:t>
      </w:r>
      <w:r>
        <w:rPr>
          <w:rFonts w:hint="eastAsia" w:ascii="宋体" w:hAnsi="宋体" w:eastAsia="宋体" w:cs="宋体"/>
          <w:sz w:val="24"/>
          <w:szCs w:val="24"/>
        </w:rPr>
        <w:t xml:space="preserve">万元</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bCs/>
          <w:sz w:val="28"/>
          <w:szCs w:val="28"/>
          <w:lang w:val="en-US" w:eastAsia="zh-CN"/>
        </w:rPr>
        <w:t xml:space="preserve">209.1778</w:t>
      </w:r>
      <w:r>
        <w:rPr>
          <w:rFonts w:hint="eastAsia" w:ascii="宋体" w:hAnsi="宋体" w:cs="宋体"/>
          <w:bCs/>
          <w:sz w:val="28"/>
          <w:szCs w:val="28"/>
          <w:lang w:val="en-US" w:eastAsia="zh-CN"/>
        </w:rPr>
        <w:t xml:space="preserve">万</w:t>
      </w:r>
      <w:r>
        <w:rPr>
          <w:rFonts w:hint="eastAsia" w:ascii="宋体" w:hAnsi="宋体" w:eastAsia="宋体" w:cs="宋体"/>
          <w:sz w:val="24"/>
          <w:szCs w:val="24"/>
        </w:rPr>
        <w:t xml:space="preserve">元（报价超过最高限价的按无效响应文件）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bCs/>
          <w:sz w:val="24"/>
          <w:szCs w:val="24"/>
          <w:lang w:val="en-US" w:eastAsia="zh-CN"/>
        </w:rPr>
        <w:t xml:space="preserve">道路工程、交通管理设施、排水工程、路灯工程、绿化工程等施工内容，具体详见</w:t>
      </w:r>
      <w:r>
        <w:rPr>
          <w:rFonts w:hint="eastAsia" w:ascii="宋体" w:hAnsi="宋体" w:cs="宋体"/>
          <w:bCs/>
          <w:sz w:val="24"/>
          <w:szCs w:val="24"/>
          <w:lang w:val="en-US" w:eastAsia="zh-CN"/>
        </w:rPr>
        <w:t xml:space="preserve">磋商文件、</w:t>
      </w:r>
      <w:r>
        <w:rPr>
          <w:rFonts w:hint="eastAsia" w:ascii="宋体" w:hAnsi="宋体" w:eastAsia="宋体" w:cs="宋体"/>
          <w:bCs/>
          <w:sz w:val="24"/>
          <w:szCs w:val="24"/>
          <w:lang w:val="en-US" w:eastAsia="zh-CN"/>
        </w:rPr>
        <w:t xml:space="preserve">工程量清单及图纸。</w:t>
      </w:r>
      <w:r/>
    </w:p>
    <w:p>
      <w:pPr>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60日历天</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是否接受联合体投标：不接受</w:t>
      </w:r>
      <w:r/>
    </w:p>
    <w:p>
      <w:pPr>
        <w:pStyle w:val="670"/>
        <w:pageBreakBefore w:val="0"/>
        <w:spacing w:line="360" w:lineRule="auto"/>
        <w:rPr>
          <w:rFonts w:hint="eastAsia" w:ascii="宋体" w:hAnsi="宋体" w:eastAsia="宋体" w:cs="宋体"/>
          <w:sz w:val="24"/>
        </w:rPr>
      </w:pPr>
      <w:r/>
      <w:bookmarkStart w:id="6" w:name="_Toc35393799"/>
      <w:r/>
      <w:bookmarkStart w:id="7" w:name="_Toc28359090"/>
      <w:r/>
      <w:bookmarkStart w:id="8" w:name="_Toc28359013"/>
      <w:r/>
      <w:bookmarkStart w:id="9" w:name="_Toc35393630"/>
      <w:r>
        <w:rPr>
          <w:rFonts w:hint="eastAsia" w:ascii="宋体" w:hAnsi="宋体" w:eastAsia="宋体" w:cs="宋体"/>
          <w:sz w:val="24"/>
        </w:rPr>
        <w:t xml:space="preserve">二、申请人的资格要求：</w:t>
      </w:r>
      <w:bookmarkEnd w:id="6"/>
      <w:r/>
      <w:bookmarkEnd w:id="7"/>
      <w:r/>
      <w:bookmarkEnd w:id="8"/>
      <w:r/>
      <w:bookmarkEnd w:id="9"/>
      <w:r/>
      <w:r/>
    </w:p>
    <w:p>
      <w:pPr>
        <w:ind w:firstLine="540"/>
        <w:pageBreakBefore w:val="0"/>
        <w:spacing w:line="360" w:lineRule="auto"/>
        <w:rPr>
          <w:rFonts w:hint="eastAsia" w:ascii="宋体" w:hAnsi="宋体" w:eastAsia="宋体" w:cs="宋体"/>
          <w:sz w:val="24"/>
          <w:szCs w:val="24"/>
        </w:rPr>
      </w:pPr>
      <w:r/>
      <w:bookmarkStart w:id="10" w:name="_Toc35393800"/>
      <w:r/>
      <w:bookmarkStart w:id="11" w:name="_Toc35393631"/>
      <w:r/>
      <w:bookmarkStart w:id="12" w:name="_Toc28359091"/>
      <w:r/>
      <w:bookmarkStart w:id="13" w:name="_Toc28359014"/>
      <w:r>
        <w:rPr>
          <w:rFonts w:hint="eastAsia" w:ascii="宋体" w:hAnsi="宋体" w:eastAsia="宋体" w:cs="宋体"/>
          <w:sz w:val="24"/>
          <w:szCs w:val="24"/>
        </w:rPr>
        <w:t xml:space="preserve">（一）满足《中华人民共和国政府采购法》第二十二条规定：</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1.具有独立承担民事责任的能力（提供法人或者其他组织营业执照或法人证书或组织机构代码证，自然人的身份证明）；</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响应文件格式模板】；</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3.具有履行合同所必需的设备和专业技术能力（根据项目需求提供履行合同所必需的设备和专业技术能力的声明函）【提供《南京市政府采购供应商信用记录表暨信用承诺书》，格式见响应文件格式模板】；</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响应文件格式模板】；</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参加本次采购活动前3年内在经营活动中没有重大违法记录的书面声明）【提供《南京市政府采购供应商信用记录表暨信用承诺书》，格式见响应文件格式模板】；</w:t>
      </w:r>
      <w:r/>
    </w:p>
    <w:p>
      <w:pPr>
        <w:ind w:firstLine="54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6.法律、行政法规规定的其他条件，提供相关证明材料：无。</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rPr>
          <w:rFonts w:hint="eastAsia" w:ascii="宋体" w:hAnsi="宋体" w:cs="宋体"/>
          <w:b/>
          <w:sz w:val="24"/>
          <w:szCs w:val="24"/>
          <w:lang w:val="en-US" w:eastAsia="zh-CN"/>
        </w:rPr>
        <w:t xml:space="preserve">本项目专门面向中小企业</w:t>
      </w:r>
      <w:r>
        <w:rPr>
          <w:rFonts w:hint="eastAsia" w:ascii="宋体" w:hAnsi="宋体" w:eastAsia="宋体" w:cs="宋体"/>
          <w:b/>
          <w:sz w:val="24"/>
          <w:szCs w:val="24"/>
        </w:rPr>
        <w:t xml:space="preserve">。</w:t>
      </w:r>
      <w:r/>
    </w:p>
    <w:p>
      <w:pPr>
        <w:ind w:firstLine="540"/>
        <w:pageBreakBefore w:val="0"/>
        <w:spacing w:line="360" w:lineRule="auto"/>
        <w:rPr>
          <w:rFonts w:hint="eastAsia" w:ascii="宋体" w:hAnsi="宋体" w:eastAsia="宋体" w:cs="宋体"/>
          <w:bCs/>
          <w:sz w:val="24"/>
        </w:rPr>
      </w:pPr>
      <w:r>
        <w:rPr>
          <w:rFonts w:hint="eastAsia" w:ascii="宋体" w:hAnsi="宋体" w:eastAsia="宋体" w:cs="宋体"/>
          <w:sz w:val="24"/>
          <w:szCs w:val="24"/>
        </w:rPr>
        <w:t xml:space="preserve">（三）</w:t>
      </w:r>
      <w:r>
        <w:rPr>
          <w:rFonts w:hint="eastAsia" w:ascii="宋体" w:hAnsi="宋体" w:eastAsia="宋体" w:cs="宋体"/>
          <w:bCs/>
          <w:sz w:val="24"/>
        </w:rPr>
        <w:t xml:space="preserve">本项目的特定资格要求：</w:t>
      </w:r>
      <w:r/>
    </w:p>
    <w:p>
      <w:pPr>
        <w:ind w:firstLine="54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1.供应商具备市政公用工程施工总承包三级（含）及以上并具有有效期内的安全生产许可证（提供有效期内的资质证书复印件并加盖公章）；</w:t>
      </w:r>
      <w:r/>
    </w:p>
    <w:p>
      <w:pPr>
        <w:ind w:firstLine="540"/>
        <w:pageBreakBefore w:val="0"/>
        <w:spacing w:line="360" w:lineRule="auto"/>
        <w:rPr>
          <w:rFonts w:hint="eastAsia" w:ascii="宋体" w:hAnsi="宋体" w:eastAsia="宋体" w:cs="宋体"/>
          <w:sz w:val="24"/>
        </w:rPr>
      </w:pPr>
      <w:r>
        <w:rPr>
          <w:rFonts w:hint="eastAsia" w:ascii="宋体" w:hAnsi="宋体" w:eastAsia="宋体" w:cs="宋体"/>
          <w:sz w:val="24"/>
        </w:rPr>
        <w:t xml:space="preserve">2.项目负责人具备注册建造师市政工程贰级及以上且具有安全生产考核B类合格证（提供有效期内证书复印件并加盖公章）；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rPr>
        <w:t xml:space="preserve">3.供应商为投标的项目</w:t>
      </w:r>
      <w:r>
        <w:rPr>
          <w:rFonts w:hint="eastAsia" w:ascii="宋体" w:hAnsi="宋体" w:eastAsia="宋体" w:cs="宋体"/>
          <w:sz w:val="24"/>
          <w:szCs w:val="24"/>
        </w:rPr>
        <w:t xml:space="preserve">经理</w:t>
      </w:r>
      <w:r>
        <w:rPr>
          <w:rFonts w:hint="eastAsia" w:ascii="宋体" w:hAnsi="宋体" w:eastAsia="宋体" w:cs="宋体"/>
          <w:sz w:val="24"/>
        </w:rPr>
        <w:t xml:space="preserve">缴纳的近</w:t>
      </w:r>
      <w:r>
        <w:rPr>
          <w:rFonts w:hint="eastAsia" w:ascii="宋体" w:hAnsi="宋体" w:eastAsia="宋体" w:cs="宋体"/>
          <w:sz w:val="24"/>
          <w:lang w:val="en-US" w:eastAsia="zh-CN"/>
        </w:rPr>
        <w:t xml:space="preserve">六</w:t>
      </w:r>
      <w:r>
        <w:rPr>
          <w:rFonts w:hint="eastAsia" w:ascii="宋体" w:hAnsi="宋体" w:eastAsia="宋体" w:cs="宋体"/>
          <w:sz w:val="24"/>
        </w:rPr>
        <w:t xml:space="preserve">个月（2025年0</w:t>
      </w:r>
      <w:r>
        <w:rPr>
          <w:rFonts w:hint="eastAsia" w:ascii="宋体" w:hAnsi="宋体" w:cs="宋体"/>
          <w:sz w:val="24"/>
          <w:lang w:val="en-US" w:eastAsia="zh-CN"/>
        </w:rPr>
        <w:t xml:space="preserve">5</w:t>
      </w:r>
      <w:r>
        <w:rPr>
          <w:rFonts w:hint="eastAsia" w:ascii="宋体" w:hAnsi="宋体" w:eastAsia="宋体" w:cs="宋体"/>
          <w:sz w:val="24"/>
        </w:rPr>
        <w:t xml:space="preserve">月-2025年</w:t>
      </w:r>
      <w:r>
        <w:rPr>
          <w:rFonts w:hint="eastAsia" w:ascii="宋体" w:hAnsi="宋体" w:cs="宋体"/>
          <w:sz w:val="24"/>
          <w:lang w:val="en-US" w:eastAsia="zh-CN"/>
        </w:rPr>
        <w:t xml:space="preserve">10</w:t>
      </w:r>
      <w:r>
        <w:rPr>
          <w:rFonts w:hint="eastAsia" w:ascii="宋体" w:hAnsi="宋体" w:eastAsia="宋体" w:cs="宋体"/>
          <w:sz w:val="24"/>
        </w:rPr>
        <w:t xml:space="preserve">月）</w:t>
      </w:r>
      <w:r>
        <w:rPr>
          <w:rFonts w:hint="eastAsia" w:ascii="宋体" w:hAnsi="宋体" w:cs="宋体"/>
          <w:sz w:val="24"/>
          <w:lang w:val="en-US" w:eastAsia="zh-CN"/>
        </w:rPr>
        <w:t xml:space="preserve">中的任意一个月</w:t>
      </w:r>
      <w:r>
        <w:rPr>
          <w:rFonts w:hint="eastAsia" w:ascii="宋体" w:hAnsi="宋体" w:eastAsia="宋体" w:cs="宋体"/>
          <w:sz w:val="24"/>
        </w:rPr>
        <w:t xml:space="preserve">的社保缴费证明材料【加盖社保公章或具有可验证的二维码（或验证码）】（提供社保缴费证明材料扫描件加盖公章）。</w:t>
      </w:r>
      <w:r/>
    </w:p>
    <w:p>
      <w:pPr>
        <w:pStyle w:val="670"/>
        <w:pageBreakBefore w:val="0"/>
        <w:spacing w:line="360" w:lineRule="auto"/>
        <w:rPr>
          <w:rFonts w:hint="eastAsia" w:ascii="宋体" w:hAnsi="宋体" w:eastAsia="宋体" w:cs="宋体"/>
          <w:sz w:val="24"/>
        </w:rPr>
      </w:pPr>
      <w:r>
        <w:rPr>
          <w:rFonts w:hint="eastAsia" w:ascii="宋体" w:hAnsi="宋体" w:eastAsia="宋体" w:cs="宋体"/>
          <w:sz w:val="24"/>
        </w:rPr>
        <w:t xml:space="preserve">三、获取采购文件</w:t>
      </w:r>
      <w:bookmarkEnd w:id="10"/>
      <w:r/>
      <w:bookmarkEnd w:id="11"/>
      <w:r/>
      <w:bookmarkEnd w:id="12"/>
      <w:r/>
      <w:bookmarkEnd w:id="13"/>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时间：自磋商文件公告发布之日起5个工作日</w:t>
      </w:r>
      <w:r/>
    </w:p>
    <w:p>
      <w:pPr>
        <w:ind w:right="-110" w:firstLine="48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地点：苏采云</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方式：线上获取</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售价：0元</w:t>
      </w:r>
      <w:r/>
    </w:p>
    <w:p>
      <w:pPr>
        <w:pageBreakBefore w:val="0"/>
        <w:spacing w:line="360" w:lineRule="auto"/>
        <w:rPr>
          <w:rFonts w:hint="eastAsia" w:ascii="宋体" w:hAnsi="宋体" w:eastAsia="宋体" w:cs="宋体"/>
          <w:b/>
          <w:bCs/>
          <w:sz w:val="24"/>
          <w:szCs w:val="24"/>
        </w:rPr>
      </w:pPr>
      <w:r/>
      <w:bookmarkStart w:id="14" w:name="_Toc28359092"/>
      <w:r/>
      <w:bookmarkStart w:id="15" w:name="_Toc35393632"/>
      <w:r/>
      <w:bookmarkStart w:id="16" w:name="_Toc28359015"/>
      <w:r/>
      <w:bookmarkStart w:id="17" w:name="_Toc35393801"/>
      <w:r>
        <w:rPr>
          <w:rFonts w:hint="eastAsia" w:ascii="宋体" w:hAnsi="宋体" w:eastAsia="宋体" w:cs="宋体"/>
          <w:b/>
          <w:bCs/>
          <w:sz w:val="24"/>
          <w:szCs w:val="24"/>
        </w:rPr>
        <w:t xml:space="preserve">四、响应文件提交</w:t>
      </w:r>
      <w:bookmarkEnd w:id="14"/>
      <w:r/>
      <w:bookmarkEnd w:id="15"/>
      <w:r/>
      <w:bookmarkEnd w:id="16"/>
      <w:r/>
      <w:bookmarkEnd w:id="17"/>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截止时间：</w:t>
      </w:r>
      <w:r>
        <w:rPr>
          <w:rFonts w:hint="eastAsia" w:ascii="宋体" w:hAnsi="宋体" w:eastAsia="宋体" w:cs="宋体"/>
          <w:bCs/>
          <w:sz w:val="24"/>
          <w:szCs w:val="24"/>
          <w:u w:val="single"/>
        </w:rPr>
        <w:t xml:space="preserve">2025年</w:t>
      </w:r>
      <w:r>
        <w:rPr>
          <w:rFonts w:hint="eastAsia" w:ascii="宋体" w:hAnsi="宋体" w:cs="宋体"/>
          <w:bCs/>
          <w:sz w:val="24"/>
          <w:szCs w:val="24"/>
          <w:u w:val="single"/>
          <w:lang w:val="en-US" w:eastAsia="zh-CN"/>
        </w:rPr>
        <w:t xml:space="preserve">11</w:t>
      </w:r>
      <w:r>
        <w:rPr>
          <w:rFonts w:hint="eastAsia" w:ascii="宋体" w:hAnsi="宋体" w:eastAsia="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19</w:t>
      </w:r>
      <w:r>
        <w:rPr>
          <w:rFonts w:hint="eastAsia" w:ascii="宋体" w:hAnsi="宋体" w:eastAsia="宋体" w:cs="宋体"/>
          <w:bCs/>
          <w:sz w:val="24"/>
          <w:szCs w:val="24"/>
          <w:highlight w:val="none"/>
          <w:u w:val="single"/>
        </w:rPr>
        <w:t xml:space="preserve">日</w:t>
      </w:r>
      <w:r>
        <w:rPr>
          <w:rFonts w:hint="eastAsia" w:ascii="宋体" w:hAnsi="宋体" w:cs="宋体"/>
          <w:bCs/>
          <w:sz w:val="24"/>
          <w:szCs w:val="24"/>
          <w:u w:val="single"/>
          <w:lang w:val="en-US" w:eastAsia="zh-CN"/>
        </w:rPr>
        <w:t xml:space="preserve">14：30</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u w:val="single"/>
        </w:rPr>
        <w:t xml:space="preserve">北京时间）</w:t>
      </w:r>
      <w:r/>
    </w:p>
    <w:p>
      <w:pPr>
        <w:ind w:firstLine="480"/>
        <w:pageBreakBefore w:val="0"/>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地点：“苏采云”系统</w:t>
      </w:r>
      <w:r/>
    </w:p>
    <w:p>
      <w:pPr>
        <w:pageBreakBefore w:val="0"/>
        <w:spacing w:line="360" w:lineRule="auto"/>
        <w:rPr>
          <w:rFonts w:hint="eastAsia" w:ascii="宋体" w:hAnsi="宋体" w:eastAsia="宋体" w:cs="宋体"/>
          <w:b/>
          <w:bCs/>
          <w:sz w:val="24"/>
          <w:szCs w:val="24"/>
        </w:rPr>
      </w:pPr>
      <w:r/>
      <w:bookmarkStart w:id="18" w:name="_Toc28359093"/>
      <w:r/>
      <w:bookmarkStart w:id="19" w:name="_Toc35393802"/>
      <w:r/>
      <w:bookmarkStart w:id="20" w:name="_Toc35393633"/>
      <w:r/>
      <w:bookmarkStart w:id="21" w:name="_Toc28359016"/>
      <w:r>
        <w:rPr>
          <w:rFonts w:hint="eastAsia" w:ascii="宋体" w:hAnsi="宋体" w:eastAsia="宋体" w:cs="宋体"/>
          <w:b/>
          <w:bCs/>
          <w:sz w:val="24"/>
          <w:szCs w:val="24"/>
        </w:rPr>
        <w:t xml:space="preserve">五、开启</w:t>
      </w:r>
      <w:bookmarkEnd w:id="18"/>
      <w:r/>
      <w:bookmarkEnd w:id="19"/>
      <w:r/>
      <w:bookmarkEnd w:id="20"/>
      <w:r/>
      <w:bookmarkEnd w:id="21"/>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Cs/>
          <w:sz w:val="24"/>
          <w:szCs w:val="24"/>
          <w:u w:val="single"/>
        </w:rPr>
        <w:t xml:space="preserve">2025年</w:t>
      </w:r>
      <w:r>
        <w:rPr>
          <w:rFonts w:hint="eastAsia" w:ascii="宋体" w:hAnsi="宋体" w:cs="宋体"/>
          <w:bCs/>
          <w:sz w:val="24"/>
          <w:szCs w:val="24"/>
          <w:highlight w:val="none"/>
          <w:u w:val="single"/>
          <w:lang w:val="en-US" w:eastAsia="zh-CN"/>
        </w:rPr>
        <w:t xml:space="preserve">11</w:t>
      </w:r>
      <w:r>
        <w:rPr>
          <w:rFonts w:hint="eastAsia" w:ascii="宋体" w:hAnsi="宋体" w:eastAsia="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19</w:t>
      </w:r>
      <w:r>
        <w:rPr>
          <w:rFonts w:hint="eastAsia" w:ascii="宋体" w:hAnsi="宋体" w:eastAsia="宋体" w:cs="宋体"/>
          <w:bCs/>
          <w:sz w:val="24"/>
          <w:szCs w:val="24"/>
          <w:highlight w:val="none"/>
          <w:u w:val="single"/>
        </w:rPr>
        <w:t xml:space="preserve">日</w:t>
      </w:r>
      <w:r>
        <w:rPr>
          <w:rFonts w:hint="eastAsia" w:ascii="宋体" w:hAnsi="宋体" w:cs="宋体"/>
          <w:bCs/>
          <w:sz w:val="24"/>
          <w:szCs w:val="24"/>
          <w:u w:val="single"/>
          <w:lang w:val="en-US" w:eastAsia="zh-CN"/>
        </w:rPr>
        <w:t xml:space="preserve">14：30</w:t>
      </w:r>
      <w:r>
        <w:rPr>
          <w:rFonts w:hint="eastAsia" w:ascii="宋体" w:hAnsi="宋体" w:eastAsia="宋体" w:cs="宋体"/>
          <w:sz w:val="24"/>
          <w:szCs w:val="24"/>
          <w:u w:val="single"/>
        </w:rPr>
        <w:t xml:space="preserve">（北京时间）</w:t>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地点：南京市溧水区</w:t>
      </w:r>
      <w:r>
        <w:rPr>
          <w:rFonts w:hint="eastAsia" w:ascii="宋体" w:hAnsi="宋体" w:eastAsia="宋体" w:cs="宋体"/>
          <w:sz w:val="24"/>
          <w:szCs w:val="24"/>
          <w:lang w:val="en-US" w:eastAsia="zh-CN"/>
        </w:rPr>
        <w:t xml:space="preserve">石燕路393号22栋30</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开评标室</w:t>
      </w:r>
      <w:r/>
    </w:p>
    <w:p>
      <w:pPr>
        <w:pageBreakBefore w:val="0"/>
        <w:spacing w:line="360" w:lineRule="auto"/>
        <w:rPr>
          <w:rFonts w:hint="eastAsia" w:ascii="宋体" w:hAnsi="宋体" w:eastAsia="宋体" w:cs="宋体"/>
          <w:b/>
          <w:bCs/>
          <w:sz w:val="24"/>
          <w:szCs w:val="24"/>
        </w:rPr>
      </w:pPr>
      <w:r/>
      <w:bookmarkStart w:id="22" w:name="_Toc28359017"/>
      <w:r/>
      <w:bookmarkStart w:id="23" w:name="_Toc35393634"/>
      <w:r/>
      <w:bookmarkStart w:id="24" w:name="_Toc35393803"/>
      <w:r/>
      <w:bookmarkStart w:id="25" w:name="_Toc28359094"/>
      <w:r>
        <w:rPr>
          <w:rFonts w:hint="eastAsia" w:ascii="宋体" w:hAnsi="宋体" w:eastAsia="宋体" w:cs="宋体"/>
          <w:b/>
          <w:bCs/>
          <w:sz w:val="24"/>
          <w:szCs w:val="24"/>
        </w:rPr>
        <w:t xml:space="preserve">六、公告期限</w:t>
      </w:r>
      <w:bookmarkEnd w:id="22"/>
      <w:r/>
      <w:bookmarkEnd w:id="23"/>
      <w:r/>
      <w:bookmarkEnd w:id="24"/>
      <w:r/>
      <w:bookmarkEnd w:id="25"/>
      <w:r/>
      <w:r/>
    </w:p>
    <w:p>
      <w:pPr>
        <w:ind w:firstLine="5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ageBreakBefore w:val="0"/>
        <w:spacing w:line="360" w:lineRule="auto"/>
        <w:rPr>
          <w:rFonts w:hint="eastAsia" w:ascii="宋体" w:hAnsi="宋体" w:eastAsia="宋体" w:cs="宋体"/>
          <w:b/>
          <w:bCs/>
          <w:sz w:val="24"/>
          <w:szCs w:val="24"/>
        </w:rPr>
      </w:pPr>
      <w:r/>
      <w:bookmarkStart w:id="26" w:name="_Toc35393635"/>
      <w:r/>
      <w:bookmarkStart w:id="27" w:name="_Toc35393804"/>
      <w:r>
        <w:rPr>
          <w:rFonts w:hint="eastAsia" w:ascii="宋体" w:hAnsi="宋体" w:eastAsia="宋体" w:cs="宋体"/>
          <w:b/>
          <w:bCs/>
          <w:sz w:val="24"/>
          <w:szCs w:val="24"/>
        </w:rPr>
        <w:t xml:space="preserve">七、其他补充事宜</w:t>
      </w:r>
      <w:bookmarkEnd w:id="26"/>
      <w:r/>
      <w:bookmarkEnd w:id="27"/>
      <w:r/>
      <w:bookmarkStart w:id="28" w:name="_Toc28359095"/>
      <w:r/>
      <w:bookmarkStart w:id="29" w:name="_Toc28359018"/>
      <w:r/>
      <w:bookmarkStart w:id="30" w:name="_Toc35393636"/>
      <w:r/>
      <w:bookmarkStart w:id="31" w:name="_Toc35393805"/>
      <w:r/>
      <w:r/>
    </w:p>
    <w:p>
      <w:pPr>
        <w:ind w:firstLine="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1、拒绝下述供应商参加本次采购活动：</w:t>
      </w:r>
      <w:r/>
    </w:p>
    <w:p>
      <w:pPr>
        <w:ind w:firstLine="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（1）供应商单位负责人为同一人或者存在直接控股、管理关系的不同供应商，不得参加同一合同项下的政府采购活动。</w:t>
      </w:r>
      <w:r/>
    </w:p>
    <w:p>
      <w:pPr>
        <w:ind w:firstLine="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（2）凡为采购项目提供整体设计、规范编制或者项目管理、监理、检测等服务的供应商，不得再参加本项目的采购活动。</w:t>
      </w:r>
      <w:r/>
    </w:p>
    <w:p>
      <w:pPr>
        <w:ind w:firstLine="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（3）供应商被“信用中国”网站（www.creditchina.gov.cn）、“中国政府采购网"(www.ccgp.gov.cn)等渠道列入失信被执行人、重大税收违法案件当事人名单、政府采购严重违法失信行为记录名单。</w:t>
      </w:r>
      <w:r/>
    </w:p>
    <w:p>
      <w:pPr>
        <w:ind w:firstLine="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（4）供应商未提供《南京市政府采购供应商信用记录表暨信用承诺书》。</w:t>
      </w:r>
      <w:r/>
    </w:p>
    <w:p>
      <w:pPr>
        <w:ind w:firstLine="539"/>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b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539"/>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在政府采购资格审查环节，供应商只需提供书面《南京市政府采购供应商信用记录表暨信用承诺书》，即可替代以下证明材料：</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（1）符合国家相关规定的财务状况报告；</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（2）依法缴纳税收的证明材料；</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（3）依法缴纳社会保障资金的证明材料；</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（4）具备履行政府采购合同所必需的设备和专业技术能力的证明材料；</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（5）参加政府采购活动前三年内在经营活动中没有重大违法记录的证明材料；</w:t>
      </w:r>
      <w:r/>
    </w:p>
    <w:p>
      <w:pPr>
        <w:ind w:firstLine="539"/>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（6）未被列入失信被执行人、重大税收违法失信主体、政府采购严重违法失信行为记录名单的证明材料。</w:t>
      </w:r>
      <w:r/>
    </w:p>
    <w:p>
      <w:pPr>
        <w:ind w:firstLine="539"/>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供应商涉及以下情形的，不适用信用承诺：</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（1）供应商被列入严重失信主体名单；</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（2）被相关监管部门作出行政处罚且尚在处罚有效期内；</w:t>
      </w:r>
      <w:r/>
    </w:p>
    <w:p>
      <w:pPr>
        <w:ind w:left="54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（3）其他法律、行政法规规定的不适用信用承诺的情形。</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供应商对信用承诺内容的真实性、合法性、有效性负责。如作出虚假信用承诺，视同为“提供虚假材料谋取中标、成交”的违法行为。</w:t>
      </w:r>
      <w:r/>
    </w:p>
    <w:p>
      <w:pPr>
        <w:ind w:firstLine="480"/>
        <w:pageBreakBefore w:val="0"/>
        <w:spacing w:line="360" w:lineRule="auto"/>
        <w:rPr>
          <w:rFonts w:hint="eastAsia" w:ascii="宋体" w:hAnsi="宋体" w:eastAsia="宋体" w:cs="宋体"/>
        </w:rPr>
      </w:pPr>
      <w:r>
        <w:rPr>
          <w:rFonts w:hint="eastAsia" w:ascii="宋体" w:hAnsi="宋体" w:eastAsia="宋体" w:cs="宋体"/>
          <w:bCs/>
          <w:sz w:val="24"/>
          <w:szCs w:val="24"/>
        </w:rPr>
        <w:t xml:space="preserve">3、集中考察或答疑：采购人统一组织已获取采购文件的供应商踏勘现场并现场答疑，签到开始时间：2</w:t>
      </w:r>
      <w:r>
        <w:rPr>
          <w:rFonts w:hint="eastAsia" w:ascii="宋体" w:hAnsi="宋体" w:eastAsia="宋体" w:cs="宋体"/>
          <w:bCs/>
          <w:sz w:val="24"/>
          <w:szCs w:val="24"/>
          <w:highlight w:val="none"/>
        </w:rPr>
        <w:t xml:space="preserve">025年</w:t>
      </w:r>
      <w:r>
        <w:rPr>
          <w:rFonts w:hint="eastAsia" w:ascii="宋体" w:hAnsi="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14</w:t>
      </w:r>
      <w:r>
        <w:rPr>
          <w:rFonts w:hint="eastAsia" w:ascii="宋体" w:hAnsi="宋体" w:eastAsia="宋体" w:cs="宋体"/>
          <w:bCs/>
          <w:sz w:val="24"/>
          <w:szCs w:val="24"/>
          <w:highlight w:val="none"/>
        </w:rPr>
        <w:t xml:space="preserve">日上午</w:t>
      </w:r>
      <w:r>
        <w:rPr>
          <w:rFonts w:hint="eastAsia" w:ascii="宋体" w:hAnsi="宋体" w:cs="宋体"/>
          <w:bCs/>
          <w:sz w:val="24"/>
          <w:szCs w:val="24"/>
          <w:highlight w:val="none"/>
          <w:lang w:val="en-US" w:eastAsia="zh-CN"/>
        </w:rPr>
        <w:t xml:space="preserve">9:00</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，签到截止时间：2025年</w:t>
      </w:r>
      <w:r>
        <w:rPr>
          <w:rFonts w:hint="eastAsia" w:ascii="宋体" w:hAnsi="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14</w:t>
      </w:r>
      <w:r>
        <w:rPr>
          <w:rFonts w:hint="eastAsia" w:ascii="宋体" w:hAnsi="宋体" w:eastAsia="宋体" w:cs="宋体"/>
          <w:bCs/>
          <w:sz w:val="24"/>
          <w:szCs w:val="24"/>
          <w:highlight w:val="none"/>
        </w:rPr>
        <w:t xml:space="preserve">日上午</w:t>
      </w:r>
      <w:r>
        <w:rPr>
          <w:rFonts w:hint="eastAsia" w:ascii="宋体" w:hAnsi="宋体" w:cs="宋体"/>
          <w:bCs/>
          <w:sz w:val="24"/>
          <w:szCs w:val="24"/>
          <w:highlight w:val="none"/>
          <w:lang w:val="en-US" w:eastAsia="zh-CN"/>
        </w:rPr>
        <w:t xml:space="preserve">09:30</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，地点：</w:t>
      </w:r>
      <w:r>
        <w:rPr>
          <w:rFonts w:hint="eastAsia" w:ascii="宋体" w:hAnsi="宋体" w:cs="宋体"/>
          <w:bCs/>
          <w:sz w:val="24"/>
          <w:szCs w:val="24"/>
          <w:highlight w:val="none"/>
          <w:lang w:val="en-US" w:eastAsia="zh-CN"/>
        </w:rPr>
        <w:t xml:space="preserve">石湫街道办事处</w:t>
      </w:r>
      <w:r>
        <w:rPr>
          <w:rFonts w:hint="eastAsia" w:ascii="宋体" w:hAnsi="宋体" w:eastAsia="宋体" w:cs="宋体"/>
          <w:bCs/>
          <w:sz w:val="24"/>
          <w:szCs w:val="24"/>
          <w:highlight w:val="none"/>
        </w:rPr>
        <w:t xml:space="preserve">，联系人：</w:t>
      </w:r>
      <w:r>
        <w:rPr>
          <w:rFonts w:hint="eastAsia" w:ascii="宋体" w:hAnsi="宋体" w:cs="宋体"/>
          <w:bCs/>
          <w:sz w:val="24"/>
          <w:szCs w:val="24"/>
          <w:highlight w:val="none"/>
          <w:lang w:val="en-US" w:eastAsia="zh-CN"/>
        </w:rPr>
        <w:t xml:space="preserve">尹主任15151898127</w:t>
      </w:r>
      <w:r>
        <w:rPr>
          <w:rFonts w:hint="eastAsia" w:ascii="宋体" w:hAnsi="宋体" w:eastAsia="宋体" w:cs="宋体"/>
          <w:bCs/>
          <w:sz w:val="24"/>
          <w:szCs w:val="24"/>
          <w:highlight w:val="none"/>
        </w:rPr>
        <w:t xml:space="preserve">。供应商应对项目现场和周围环境进行仔细认真地踏勘，以便充分了解项目情况，准确编制报价。如供应商因主动放弃</w:t>
      </w:r>
      <w:r>
        <w:rPr>
          <w:rFonts w:hint="eastAsia" w:ascii="宋体" w:hAnsi="宋体" w:eastAsia="宋体" w:cs="宋体"/>
          <w:bCs/>
          <w:sz w:val="24"/>
          <w:szCs w:val="24"/>
        </w:rPr>
        <w:t xml:space="preserve">现场踏勘造成响应不准确、报价不合理的，后果自行承担。踏勘现场时，供应商授权代表须携带授权委托书原件和本人有效身份证原件签到。</w:t>
      </w:r>
      <w:r>
        <w:rPr>
          <w:rFonts w:hint="eastAsia" w:ascii="宋体" w:hAnsi="宋体" w:eastAsia="宋体" w:cs="宋体"/>
          <w:b/>
          <w:bCs/>
          <w:sz w:val="24"/>
          <w:szCs w:val="24"/>
        </w:rPr>
        <w:t xml:space="preserve">本项目施工现场地势、环境复杂，未踏勘现场或踏勘工作不详细的供应商中标后，不得以不了解现场情况为由向采购人提出任何索赔或其他要求，对此采购人不承担任何责任。</w:t>
      </w:r>
      <w:r/>
    </w:p>
    <w:p>
      <w:pPr>
        <w:ind w:right="-110"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4、有关本次采购的事项若存在变动或修改，敬请及时关注“南京公共采购信息网”发布的信息更正公告。</w:t>
      </w:r>
      <w:r/>
    </w:p>
    <w:p>
      <w:pPr>
        <w:ind w:right="-110"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5、本项目需要使用CA数字证书制作、上传电子响应文件完成电子投标，请供应商在参加投标活动前办理好CA数字证书申领及电子签章等操作。</w:t>
      </w:r>
      <w:r/>
    </w:p>
    <w:p>
      <w:pPr>
        <w:ind w:right="-110"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right="-108"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5.2供应商按《苏采云系统供应商操作手册》要求进行注册，并制作上传电子响应文件（“苏采云”南京地区客服热线025-83633744、025-83633743）。江苏省政府采购管理交易系统供应商操作指南，下载地址：</w:t>
      </w:r>
      <w:r>
        <w:rPr>
          <w:rFonts w:hint="eastAsia" w:ascii="宋体" w:hAnsi="宋体" w:eastAsia="宋体" w:cs="宋体"/>
        </w:rPr>
        <w:fldChar w:fldCharType="begin"/>
      </w:r>
      <w:r>
        <w:rPr>
          <w:rFonts w:hint="eastAsia" w:ascii="宋体" w:hAnsi="宋体" w:eastAsia="宋体" w:cs="宋体"/>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rPr>
        <w:fldChar w:fldCharType="separate"/>
      </w:r>
      <w:r>
        <w:rPr>
          <w:rStyle w:val="743"/>
          <w:rFonts w:hint="eastAsia" w:ascii="宋体" w:hAnsi="宋体" w:eastAsia="宋体" w:cs="宋体"/>
          <w:color w:val="auto"/>
          <w:sz w:val="24"/>
          <w:szCs w:val="24"/>
          <w:u w:val="none"/>
        </w:rPr>
        <w:t xml:space="preserve">http://www.ccgp-jiangsu.gov.cn/jiangsu/zlxz/ee/ee3a4bc5a3454aa2b0d9312230633ce9.html</w:t>
      </w:r>
      <w:r>
        <w:rPr>
          <w:rStyle w:val="743"/>
          <w:rFonts w:hint="eastAsia" w:ascii="宋体" w:hAnsi="宋体" w:eastAsia="宋体" w:cs="宋体"/>
          <w:color w:val="auto"/>
          <w:sz w:val="24"/>
          <w:szCs w:val="24"/>
          <w:u w:val="none"/>
        </w:rPr>
        <w:fldChar w:fldCharType="end"/>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rPr>
      </w:pPr>
      <w:r>
        <w:rPr>
          <w:rFonts w:hint="eastAsia" w:ascii="宋体" w:hAnsi="宋体" w:eastAsia="宋体" w:cs="宋体"/>
          <w:bCs/>
          <w:sz w:val="24"/>
          <w:szCs w:val="24"/>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670"/>
        <w:pageBreakBefore w:val="0"/>
        <w:spacing w:line="360" w:lineRule="auto"/>
        <w:rPr>
          <w:rFonts w:hint="eastAsia" w:ascii="宋体" w:hAnsi="宋体" w:eastAsia="宋体" w:cs="宋体"/>
          <w:sz w:val="24"/>
        </w:rPr>
      </w:pPr>
      <w:r>
        <w:rPr>
          <w:rFonts w:hint="eastAsia" w:ascii="宋体" w:hAnsi="宋体" w:eastAsia="宋体" w:cs="宋体"/>
          <w:sz w:val="24"/>
        </w:rPr>
        <w:t xml:space="preserve">八、凡对本次采购提出询问，请按以下方式联系。</w:t>
      </w:r>
      <w:bookmarkEnd w:id="28"/>
      <w:r/>
      <w:bookmarkEnd w:id="29"/>
      <w:r/>
      <w:bookmarkEnd w:id="30"/>
      <w:r/>
      <w:bookmarkEnd w:id="31"/>
      <w:r/>
      <w:r/>
    </w:p>
    <w:p>
      <w:pPr>
        <w:ind w:firstLine="480"/>
        <w:pageBreakBefore w:val="0"/>
        <w:spacing w:line="360" w:lineRule="auto"/>
        <w:rPr>
          <w:rFonts w:hint="eastAsia" w:ascii="宋体" w:hAnsi="宋体" w:eastAsia="宋体" w:cs="宋体"/>
          <w:bCs/>
          <w:sz w:val="24"/>
          <w:szCs w:val="24"/>
        </w:rPr>
      </w:pPr>
      <w:r/>
      <w:bookmarkStart w:id="32" w:name="_Toc28359019"/>
      <w:r/>
      <w:bookmarkStart w:id="33" w:name="_Toc35393806"/>
      <w:r/>
      <w:bookmarkStart w:id="34" w:name="_Toc28359096"/>
      <w:r/>
      <w:bookmarkStart w:id="35" w:name="_Toc35393637"/>
      <w:r>
        <w:rPr>
          <w:rFonts w:hint="eastAsia" w:ascii="宋体" w:hAnsi="宋体" w:eastAsia="宋体" w:cs="宋体"/>
          <w:bCs/>
          <w:sz w:val="24"/>
          <w:szCs w:val="24"/>
        </w:rPr>
        <w:t xml:space="preserve">1.采购人信息</w:t>
      </w:r>
      <w:bookmarkEnd w:id="32"/>
      <w:r/>
      <w:bookmarkEnd w:id="33"/>
      <w:r/>
      <w:bookmarkEnd w:id="34"/>
      <w:r/>
      <w:bookmarkEnd w:id="35"/>
      <w:r/>
      <w:r/>
    </w:p>
    <w:p>
      <w:pPr>
        <w:ind w:firstLine="480"/>
        <w:pageBreakBefore w:val="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名    称：</w:t>
      </w:r>
      <w:r>
        <w:rPr>
          <w:rFonts w:hint="eastAsia" w:ascii="宋体" w:hAnsi="宋体" w:eastAsia="宋体" w:cs="宋体"/>
          <w:bCs/>
          <w:sz w:val="24"/>
          <w:szCs w:val="24"/>
          <w:lang w:eastAsia="zh-CN"/>
        </w:rPr>
        <w:t xml:space="preserve">南京市溧水区人民政府石湫街道办事处</w:t>
      </w:r>
      <w:r/>
    </w:p>
    <w:p>
      <w:pPr>
        <w:ind w:firstLine="48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rPr>
        <w:t xml:space="preserve">地    址：南京市溧水区</w:t>
      </w:r>
      <w:r>
        <w:rPr>
          <w:rFonts w:hint="eastAsia" w:ascii="宋体" w:hAnsi="宋体" w:cs="宋体"/>
          <w:bCs/>
          <w:sz w:val="24"/>
          <w:szCs w:val="24"/>
          <w:lang w:val="en-US" w:eastAsia="zh-CN"/>
        </w:rPr>
        <w:t xml:space="preserve">石湫镇</w:t>
      </w:r>
      <w:r/>
    </w:p>
    <w:p>
      <w:pPr>
        <w:ind w:firstLine="480"/>
        <w:pageBreakBefore w:val="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联系方式：</w:t>
      </w:r>
      <w:r>
        <w:rPr>
          <w:rFonts w:hint="eastAsia" w:ascii="宋体" w:hAnsi="宋体" w:cs="宋体"/>
          <w:bCs/>
          <w:sz w:val="24"/>
          <w:szCs w:val="24"/>
          <w:highlight w:val="none"/>
          <w:lang w:val="en-US" w:eastAsia="zh-CN"/>
        </w:rPr>
        <w:t xml:space="preserve">尹照树  15151898127</w:t>
      </w:r>
      <w:r/>
    </w:p>
    <w:p>
      <w:pPr>
        <w:ind w:firstLine="480"/>
        <w:pageBreakBefore w:val="0"/>
        <w:spacing w:line="360" w:lineRule="auto"/>
        <w:rPr>
          <w:rFonts w:hint="eastAsia" w:ascii="宋体" w:hAnsi="宋体" w:eastAsia="宋体" w:cs="宋体"/>
          <w:bCs/>
          <w:sz w:val="24"/>
          <w:szCs w:val="24"/>
        </w:rPr>
      </w:pPr>
      <w:r/>
      <w:bookmarkStart w:id="36" w:name="_Toc28359097"/>
      <w:r/>
      <w:bookmarkStart w:id="37" w:name="_Toc35393638"/>
      <w:r/>
      <w:bookmarkStart w:id="38" w:name="_Toc35393807"/>
      <w:r/>
      <w:bookmarkStart w:id="39" w:name="_Toc28359020"/>
      <w:r>
        <w:rPr>
          <w:rFonts w:hint="eastAsia" w:ascii="宋体" w:hAnsi="宋体" w:eastAsia="宋体" w:cs="宋体"/>
          <w:bCs/>
          <w:sz w:val="24"/>
          <w:szCs w:val="24"/>
        </w:rPr>
        <w:t xml:space="preserve">2.采购代理机构信息</w:t>
      </w:r>
      <w:bookmarkEnd w:id="36"/>
      <w:r/>
      <w:bookmarkEnd w:id="37"/>
      <w:r/>
      <w:bookmarkEnd w:id="38"/>
      <w:r/>
      <w:bookmarkEnd w:id="39"/>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名    称：</w:t>
      </w:r>
      <w:r>
        <w:rPr>
          <w:rFonts w:hint="eastAsia" w:ascii="宋体" w:hAnsi="宋体" w:eastAsia="宋体" w:cs="宋体"/>
          <w:bCs/>
          <w:sz w:val="24"/>
          <w:szCs w:val="24"/>
          <w:lang w:eastAsia="zh-CN"/>
        </w:rPr>
        <w:t xml:space="preserve">江苏省苏辰建设投资顾问有限公司</w:t>
      </w:r>
      <w:r>
        <w:rPr>
          <w:rFonts w:hint="eastAsia" w:ascii="宋体" w:hAnsi="宋体" w:eastAsia="宋体" w:cs="宋体"/>
          <w:bCs/>
          <w:sz w:val="24"/>
          <w:szCs w:val="24"/>
        </w:rPr>
        <w:t xml:space="preserve">　</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　　址：</w:t>
      </w:r>
      <w:r>
        <w:rPr>
          <w:rFonts w:hint="eastAsia" w:ascii="宋体" w:hAnsi="宋体" w:eastAsia="宋体" w:cs="宋体"/>
          <w:sz w:val="24"/>
          <w:szCs w:val="24"/>
        </w:rPr>
        <w:t xml:space="preserve">南京市溧水区</w:t>
      </w:r>
      <w:r>
        <w:rPr>
          <w:rFonts w:hint="eastAsia" w:ascii="宋体" w:hAnsi="宋体" w:eastAsia="宋体" w:cs="宋体"/>
          <w:sz w:val="24"/>
          <w:szCs w:val="24"/>
          <w:lang w:val="en-US" w:eastAsia="zh-CN"/>
        </w:rPr>
        <w:t xml:space="preserve">石燕路393号22栋302</w:t>
      </w:r>
      <w:r>
        <w:rPr>
          <w:rFonts w:hint="eastAsia" w:ascii="宋体" w:hAnsi="宋体" w:eastAsia="宋体" w:cs="宋体"/>
          <w:sz w:val="24"/>
          <w:szCs w:val="24"/>
        </w:rPr>
        <w:t xml:space="preserve">室</w:t>
      </w:r>
      <w:r/>
    </w:p>
    <w:p>
      <w:pPr>
        <w:ind w:firstLine="48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联系方式：</w:t>
      </w:r>
      <w:bookmarkStart w:id="40" w:name="_Toc28359021"/>
      <w:r/>
      <w:bookmarkStart w:id="41" w:name="_Toc35393639"/>
      <w:r/>
      <w:bookmarkStart w:id="42" w:name="_Toc35393808"/>
      <w:r/>
      <w:bookmarkStart w:id="43" w:name="_Toc28359098"/>
      <w:r>
        <w:rPr>
          <w:rFonts w:hint="eastAsia" w:ascii="宋体" w:hAnsi="宋体" w:eastAsia="宋体" w:cs="宋体"/>
          <w:bCs/>
          <w:sz w:val="24"/>
          <w:szCs w:val="24"/>
          <w:lang w:val="en-US" w:eastAsia="zh-CN"/>
        </w:rPr>
        <w:t xml:space="preserve">童工 15951021668</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3.项目联系方式</w:t>
      </w:r>
      <w:bookmarkEnd w:id="40"/>
      <w:r/>
      <w:bookmarkEnd w:id="41"/>
      <w:r/>
      <w:bookmarkEnd w:id="42"/>
      <w:r/>
      <w:bookmarkEnd w:id="43"/>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项目联系人：</w:t>
      </w:r>
      <w:r>
        <w:rPr>
          <w:rFonts w:hint="eastAsia" w:ascii="宋体" w:hAnsi="宋体" w:eastAsia="宋体" w:cs="宋体"/>
          <w:bCs/>
          <w:sz w:val="24"/>
          <w:szCs w:val="24"/>
          <w:lang w:val="en-US" w:eastAsia="zh-CN"/>
        </w:rPr>
        <w:t xml:space="preserve">童工</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　　 话：</w:t>
      </w:r>
      <w:r>
        <w:rPr>
          <w:rFonts w:hint="eastAsia" w:ascii="宋体" w:hAnsi="宋体" w:eastAsia="宋体" w:cs="宋体"/>
          <w:bCs/>
          <w:sz w:val="24"/>
          <w:szCs w:val="24"/>
          <w:lang w:val="en-US" w:eastAsia="zh-CN"/>
        </w:rPr>
        <w:t xml:space="preserve"> 15951021668</w:t>
      </w:r>
      <w:r/>
    </w:p>
    <w:p>
      <w:pPr>
        <w:pStyle w:val="669"/>
        <w:jc w:val="center"/>
        <w:pageBreakBefore w:val="0"/>
        <w:spacing w:before="240" w:after="240" w:line="360" w:lineRule="auto"/>
        <w:rPr>
          <w:rFonts w:hint="eastAsia" w:ascii="宋体" w:hAnsi="宋体" w:eastAsia="宋体" w:cs="宋体"/>
          <w:sz w:val="28"/>
          <w:szCs w:val="24"/>
        </w:rPr>
      </w:pPr>
      <w:r>
        <w:rPr>
          <w:rFonts w:hint="eastAsia" w:ascii="宋体" w:hAnsi="宋体" w:eastAsia="宋体" w:cs="宋体"/>
          <w:szCs w:val="24"/>
        </w:rPr>
        <w:br w:type="page" w:clear="all"/>
      </w:r>
      <w:bookmarkStart w:id="44" w:name="_Toc13932588"/>
      <w:r/>
      <w:bookmarkStart w:id="45" w:name="_Toc10045198"/>
      <w:r>
        <w:rPr>
          <w:rFonts w:hint="eastAsia" w:ascii="宋体" w:hAnsi="宋体" w:eastAsia="宋体" w:cs="宋体"/>
          <w:sz w:val="28"/>
          <w:szCs w:val="24"/>
        </w:rPr>
        <w:t xml:space="preserve">第二章 竞争性磋商须知</w:t>
      </w:r>
      <w:bookmarkEnd w:id="44"/>
      <w:r/>
      <w:bookmarkEnd w:id="45"/>
      <w:r/>
      <w:r/>
    </w:p>
    <w:p>
      <w:pPr>
        <w:ind w:firstLine="440"/>
        <w:keepLines/>
        <w:keepNext/>
        <w:pageBreakBefore w:val="0"/>
        <w:spacing w:line="460" w:lineRule="exact"/>
        <w:widowControl/>
        <w:tabs>
          <w:tab w:val="left" w:pos="1760" w:leader="none"/>
        </w:tabs>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一、总则</w:t>
      </w:r>
      <w:r/>
    </w:p>
    <w:p>
      <w:pPr>
        <w:ind w:firstLine="442"/>
        <w:pageBreakBefore w:val="0"/>
        <w:spacing w:line="460" w:lineRule="exact"/>
        <w:rPr>
          <w:rFonts w:hint="eastAsia" w:ascii="宋体" w:hAnsi="宋体" w:eastAsia="宋体" w:cs="宋体"/>
          <w:b/>
          <w:sz w:val="22"/>
          <w:szCs w:val="22"/>
          <w:highlight w:val="none"/>
          <w:lang w:val="zh-CN" w:eastAsia="zh-CN"/>
        </w:rPr>
        <w:outlineLvl w:val="9"/>
      </w:pPr>
      <w:r>
        <w:rPr>
          <w:rFonts w:hint="eastAsia" w:ascii="宋体" w:hAnsi="宋体" w:eastAsia="宋体" w:cs="宋体"/>
          <w:b/>
          <w:sz w:val="22"/>
          <w:szCs w:val="22"/>
          <w:highlight w:val="none"/>
          <w:lang w:val="zh-CN" w:eastAsia="zh-CN"/>
        </w:rPr>
        <w:t xml:space="preserve">1、适用法律</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《中华人民共和国政府采购法》、《中华人民共和国政府采购法实施条例》、《</w:t>
      </w:r>
      <w:r>
        <w:rPr>
          <w:rFonts w:hint="eastAsia" w:ascii="宋体" w:hAnsi="宋体" w:eastAsia="宋体" w:cs="宋体"/>
          <w:sz w:val="22"/>
          <w:szCs w:val="22"/>
          <w:highlight w:val="none"/>
          <w:lang w:eastAsia="zh-CN"/>
        </w:rPr>
        <w:t xml:space="preserve">政府采购竞争性磋商采购方式管理暂行办法</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等</w:t>
      </w:r>
      <w:r>
        <w:rPr>
          <w:rFonts w:hint="eastAsia" w:ascii="宋体" w:hAnsi="宋体" w:eastAsia="宋体" w:cs="宋体"/>
          <w:sz w:val="22"/>
          <w:szCs w:val="22"/>
          <w:highlight w:val="none"/>
          <w:lang w:val="zh-CN" w:eastAsia="zh-CN"/>
        </w:rPr>
        <w:t xml:space="preserve">有关法律、规章和规定等。</w:t>
      </w:r>
      <w:r/>
    </w:p>
    <w:p>
      <w:pPr>
        <w:ind w:firstLine="442"/>
        <w:pageBreakBefore w:val="0"/>
        <w:spacing w:line="460" w:lineRule="exact"/>
        <w:rPr>
          <w:rFonts w:hint="eastAsia" w:ascii="宋体" w:hAnsi="宋体" w:eastAsia="宋体" w:cs="宋体"/>
          <w:b/>
          <w:sz w:val="22"/>
          <w:szCs w:val="22"/>
          <w:highlight w:val="none"/>
          <w:lang w:val="zh-CN" w:eastAsia="zh-CN"/>
        </w:rPr>
        <w:outlineLvl w:val="9"/>
      </w:pPr>
      <w:r>
        <w:rPr>
          <w:rFonts w:hint="eastAsia" w:ascii="宋体" w:hAnsi="宋体" w:eastAsia="宋体" w:cs="宋体"/>
          <w:b/>
          <w:sz w:val="22"/>
          <w:szCs w:val="22"/>
          <w:highlight w:val="none"/>
          <w:lang w:val="zh-CN" w:eastAsia="zh-CN"/>
        </w:rPr>
        <w:t xml:space="preserve">2、定义</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2.1“采购人”是指依法进行政府采购的国家机关、事业单位、团体组织。</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2.2“供应商”是指参加竞争性磋商，并符合采购文件规定资格条件的法人、其他组织或者自然人。</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2.3“工程”指本</w:t>
      </w:r>
      <w:r>
        <w:rPr>
          <w:rFonts w:hint="eastAsia" w:ascii="宋体" w:hAnsi="宋体" w:eastAsia="宋体" w:cs="宋体"/>
          <w:sz w:val="22"/>
          <w:szCs w:val="22"/>
          <w:highlight w:val="none"/>
          <w:lang w:eastAsia="zh-CN"/>
        </w:rPr>
        <w:t xml:space="preserve">采购文件</w:t>
      </w:r>
      <w:r>
        <w:rPr>
          <w:rFonts w:hint="eastAsia" w:ascii="宋体" w:hAnsi="宋体" w:eastAsia="宋体" w:cs="宋体"/>
          <w:sz w:val="22"/>
          <w:szCs w:val="22"/>
          <w:highlight w:val="none"/>
          <w:lang w:val="zh-CN" w:eastAsia="zh-CN"/>
        </w:rPr>
        <w:t xml:space="preserve">中所述相关工程。</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2.4“用户或使用单位”是指使用服务的单位。</w:t>
      </w:r>
      <w:r/>
    </w:p>
    <w:p>
      <w:pPr>
        <w:ind w:firstLine="442"/>
        <w:pageBreakBefore w:val="0"/>
        <w:spacing w:line="460" w:lineRule="exact"/>
        <w:rPr>
          <w:rFonts w:hint="eastAsia" w:ascii="宋体" w:hAnsi="宋体" w:eastAsia="宋体" w:cs="宋体"/>
          <w:b/>
          <w:sz w:val="22"/>
          <w:szCs w:val="22"/>
          <w:highlight w:val="none"/>
          <w:lang w:eastAsia="zh-CN"/>
        </w:rPr>
        <w:outlineLvl w:val="9"/>
      </w:pPr>
      <w:r>
        <w:rPr>
          <w:rFonts w:hint="eastAsia" w:ascii="宋体" w:hAnsi="宋体" w:eastAsia="宋体" w:cs="宋体"/>
          <w:b/>
          <w:sz w:val="22"/>
          <w:szCs w:val="22"/>
          <w:highlight w:val="none"/>
          <w:lang w:val="zh-CN" w:eastAsia="zh-CN"/>
        </w:rPr>
        <w:t xml:space="preserve">3、政策功能</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3.1 中小企业、监狱企业、残疾人福利性单位相关政策</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（2）对于专门面向中小微型企业的项目，只面向中小微型企业采购。对于非专门面向中小微企业采购的项目，采购人或采购代理机构应给予小微企业5%的价格扣除，用扣除后的价格参与评审。</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s="宋体"/>
          <w:sz w:val="22"/>
          <w:szCs w:val="22"/>
          <w:highlight w:val="none"/>
          <w:lang w:eastAsia="zh-CN"/>
        </w:rPr>
        <w:t xml:space="preserve">2</w:t>
      </w:r>
      <w:r>
        <w:rPr>
          <w:rFonts w:hint="eastAsia" w:ascii="宋体" w:hAnsi="宋体" w:eastAsia="宋体" w:cs="宋体"/>
          <w:sz w:val="22"/>
          <w:szCs w:val="22"/>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s="宋体"/>
          <w:sz w:val="22"/>
          <w:szCs w:val="22"/>
          <w:highlight w:val="none"/>
          <w:lang w:eastAsia="zh-CN"/>
        </w:rPr>
        <w:t xml:space="preserve">本项目不适用</w:t>
      </w:r>
      <w:r>
        <w:rPr>
          <w:rFonts w:hint="eastAsia" w:ascii="宋体" w:hAnsi="宋体" w:eastAsia="宋体" w:cs="宋体"/>
          <w:sz w:val="22"/>
          <w:szCs w:val="22"/>
          <w:highlight w:val="none"/>
          <w:lang w:val="zh-CN" w:eastAsia="zh-CN"/>
        </w:rPr>
        <w:t xml:space="preserve">）</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42"/>
        <w:pageBreakBefore w:val="0"/>
        <w:spacing w:line="460" w:lineRule="exact"/>
        <w:shd w:val="clear" w:color="auto" w:fill="ffffff"/>
        <w:rPr>
          <w:rFonts w:hint="eastAsia" w:ascii="宋体" w:hAnsi="宋体" w:eastAsia="宋体" w:cs="宋体"/>
          <w:b/>
          <w:sz w:val="22"/>
          <w:szCs w:val="22"/>
          <w:highlight w:val="none"/>
          <w:lang w:eastAsia="zh-CN"/>
        </w:rPr>
        <w:outlineLvl w:val="9"/>
      </w:pPr>
      <w:r>
        <w:rPr>
          <w:rFonts w:hint="eastAsia" w:ascii="宋体" w:hAnsi="宋体" w:eastAsia="宋体" w:cs="宋体"/>
          <w:b/>
          <w:sz w:val="22"/>
          <w:szCs w:val="22"/>
          <w:highlight w:val="none"/>
          <w:lang w:eastAsia="zh-CN"/>
        </w:rPr>
        <w:t xml:space="preserve">3.2节能产品、环境标志产品政策</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（1）政府采购节能产品、环境标志产品实施品目清单管理。</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（2）拟采购产品属于节能产品、环境标志产品品目清单规定必须强制采购的，实行强制采购。</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（3）拟采购产品属于节能产品、环境标志产品品目清单规定优先采购的，在性能、技术、服务等指标同等条件下，实行优先采购，优先采购的评审标准详见本采购文件第三章。</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3.3进口产品政策</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（1）除在磋商文件另有规定外，不允许进口产品参加。进口产品认定依照《财政部关于政府采购进口产品管理有关问题的通知》（财办库〔2008〕248号）的规定。</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（2）允许进口产品参加的，满足需求的国内产品可以参加。</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（3）允许进口产品参加的，优先采购向我国企业转让技术、与我国企业签订消化吸收再创新方案的供应商的进口产品。</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4、磋商费用</w:t>
      </w:r>
      <w:r/>
    </w:p>
    <w:p>
      <w:pPr>
        <w:pStyle w:val="1298"/>
        <w:ind w:firstLine="440"/>
        <w:pageBreakBefore w:val="0"/>
        <w:spacing w:before="0" w:beforeAutospacing="0" w:after="0" w:afterAutospacing="0" w:line="460" w:lineRule="exact"/>
        <w:widowControl w:val="off"/>
        <w:rPr>
          <w:rFonts w:hint="eastAsia" w:ascii="宋体" w:hAnsi="宋体" w:eastAsia="宋体" w:cs="宋体"/>
          <w:sz w:val="22"/>
          <w:szCs w:val="22"/>
          <w:highlight w:val="none"/>
          <w:lang w:val="zh-CN"/>
        </w:rPr>
        <w:outlineLvl w:val="9"/>
      </w:pPr>
      <w:r>
        <w:rPr>
          <w:rFonts w:hint="eastAsia" w:ascii="宋体" w:hAnsi="宋体" w:eastAsia="宋体" w:cs="宋体"/>
          <w:color w:val="000000"/>
          <w:sz w:val="22"/>
          <w:szCs w:val="22"/>
          <w:highlight w:val="none"/>
        </w:rPr>
        <w:t xml:space="preserve">本次招标代理费由成交供应商支付，</w:t>
      </w:r>
      <w:r>
        <w:rPr>
          <w:rFonts w:hint="eastAsia" w:ascii="宋体" w:hAnsi="宋体" w:eastAsia="宋体" w:cs="宋体"/>
          <w:color w:val="000000"/>
          <w:sz w:val="22"/>
          <w:szCs w:val="22"/>
          <w:highlight w:val="none"/>
          <w:lang w:val="zh-CN" w:eastAsia="zh-CN"/>
        </w:rPr>
        <w:t xml:space="preserve">招标代理服务费统一</w:t>
      </w:r>
      <w:r>
        <w:rPr>
          <w:rFonts w:hint="eastAsia" w:ascii="宋体" w:hAnsi="宋体" w:eastAsia="宋体" w:cs="宋体"/>
          <w:color w:val="000000"/>
          <w:sz w:val="22"/>
          <w:szCs w:val="22"/>
          <w:highlight w:val="none"/>
          <w:lang w:val="en-US" w:eastAsia="zh-CN"/>
        </w:rPr>
        <w:t xml:space="preserve">参照</w:t>
      </w:r>
      <w:r>
        <w:rPr>
          <w:rFonts w:hint="eastAsia" w:ascii="宋体" w:hAnsi="宋体" w:eastAsia="宋体" w:cs="宋体"/>
          <w:color w:val="000000"/>
          <w:sz w:val="22"/>
          <w:szCs w:val="22"/>
          <w:highlight w:val="none"/>
          <w:lang w:val="zh-CN" w:eastAsia="zh-CN"/>
        </w:rPr>
        <w:t xml:space="preserve">中华人民共和国国家发展计划委员会计价格〔2002] 1980 号文件和苏价服〔2014] 383 号文的基准费率的</w:t>
      </w: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zh-CN" w:eastAsia="zh-CN"/>
        </w:rPr>
        <w:t xml:space="preserve">计取</w:t>
      </w:r>
      <w:r>
        <w:rPr>
          <w:rFonts w:hint="eastAsia" w:ascii="宋体" w:hAnsi="宋体" w:eastAsia="宋体" w:cs="宋体"/>
          <w:color w:val="000000"/>
          <w:sz w:val="22"/>
          <w:szCs w:val="22"/>
          <w:highlight w:val="none"/>
        </w:rPr>
        <w:t xml:space="preserve">，不单独计列，计入供应商报价中。由成交供应商成交通知书发出5日内向采购代理机构一次性支付代理服务费</w:t>
      </w:r>
      <w:r>
        <w:rPr>
          <w:rFonts w:hint="eastAsia" w:ascii="宋体" w:hAnsi="宋体" w:eastAsia="宋体" w:cs="宋体"/>
          <w:color w:val="000000"/>
          <w:sz w:val="22"/>
          <w:szCs w:val="22"/>
          <w:highlight w:val="none"/>
          <w:lang w:eastAsia="zh-CN"/>
        </w:rPr>
        <w:t xml:space="preserve">，评审费由委托人支付，按实结算</w:t>
      </w:r>
      <w:r>
        <w:rPr>
          <w:rFonts w:hint="eastAsia" w:ascii="宋体" w:hAnsi="宋体" w:eastAsia="宋体" w:cs="宋体"/>
          <w:sz w:val="22"/>
          <w:szCs w:val="22"/>
          <w:highlight w:val="none"/>
          <w:lang w:val="zh-CN"/>
        </w:rPr>
        <w:t xml:space="preserve">。</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5、磋商文件的约束力</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5.1 供应商一旦参加本项目采购活动，即被认为接受了本磋商文件的规定和约束。</w:t>
      </w:r>
      <w:r/>
    </w:p>
    <w:p>
      <w:pPr>
        <w:ind w:firstLine="442"/>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b/>
          <w:sz w:val="22"/>
          <w:szCs w:val="22"/>
          <w:highlight w:val="none"/>
          <w:lang w:val="zh-CN" w:eastAsia="zh-CN"/>
        </w:rPr>
        <w:t xml:space="preserve">二、磋商文件</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6、磋商文件构成</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6.1 磋商文件由以下部分组成：</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（1）竞争性磋商公告</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（2）供应商须知</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（3）成交标准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（4）采购需求</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（5）合同草案条款及格式</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（6）响应文件格式</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（7）附件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请仔细检查磋商文件是否齐全，如有缺漏请立即与采购代理机构联系解决。</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7、磋商文件的澄清</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7.1 任何要求对磋商文件进行澄清的供应商，应在磋商截止期5日前按磋商公告中的通讯地址，以书面形式通知采购代理机构。</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8、磋商文件的澄清和修改</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三、响应文件的编制</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9、响应文件的语言、计量单位、货币和编制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9.2 供应商所使用的计量单位应为国家法定计量单位。</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9.3 供应商应用人民币报价。报价产品如果是进口产品的，应提供人民币与外币之间的汇率；报价单位为“元”。</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9.4 磋商响应文件应字迹清楚、内容齐全、不得涂改。如有修改，修改处须有供应商公章或投标专用章和法定代表人或其授权磋商代表签字。</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9.5 供应商应在磋商响应文件中写清相应的项目编号、项目名称、供应商全称、地址、电话、传真等。</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10、响应文件构成</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10.2 磋商响应文件由商务部分、技术部分、价格部分，以及其他部分组成。</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10.4 如标书制作工具中格式和内容与“江苏政府采购网”发布的磋商文件不一致，请以“江苏政府采购网”发布的磋商文件为准。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10.5 </w:t>
      </w:r>
      <w:r>
        <w:rPr>
          <w:rFonts w:hint="eastAsia" w:ascii="宋体" w:hAnsi="宋体" w:eastAsia="宋体" w:cs="宋体"/>
          <w:b/>
          <w:bCs/>
          <w:sz w:val="22"/>
          <w:szCs w:val="22"/>
          <w:highlight w:val="none"/>
          <w:lang w:val="zh-CN" w:eastAsia="zh-CN"/>
        </w:rPr>
        <w:t xml:space="preserve">磋商响应文件的商务部分</w:t>
      </w:r>
      <w:r>
        <w:rPr>
          <w:rFonts w:hint="eastAsia" w:ascii="宋体" w:hAnsi="宋体" w:eastAsia="宋体" w:cs="宋体"/>
          <w:sz w:val="22"/>
          <w:szCs w:val="22"/>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cs="宋体"/>
          <w:b/>
          <w:bCs/>
          <w:sz w:val="22"/>
          <w:szCs w:val="22"/>
          <w:highlight w:val="none"/>
          <w:lang w:val="zh-CN" w:eastAsia="zh-CN"/>
        </w:rPr>
        <w:t xml:space="preserve">其中加★项目不得有缺失或无效，否则竞争性磋商小组有权否决供应商的投标</w:t>
      </w:r>
      <w:r>
        <w:rPr>
          <w:rFonts w:hint="eastAsia" w:ascii="宋体" w:hAnsi="宋体" w:eastAsia="宋体" w:cs="宋体"/>
          <w:sz w:val="22"/>
          <w:szCs w:val="22"/>
          <w:highlight w:val="none"/>
          <w:lang w:val="zh-CN" w:eastAsia="zh-CN"/>
        </w:rPr>
        <w:t xml:space="preserve">：</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（1）★竞争性磋商申请及声明（格式见第六章）；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（2）★法定代表人授权委托书及委托代理人的身份证复印件（格式见第六章）；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（3）★第一章竞争性磋商公告中满足《中华人民共和国政府采购法》规定的资格条件证明文件</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zh-CN" w:eastAsia="zh-CN"/>
        </w:rPr>
        <w:t xml:space="preserve">格式见第六章</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zh-CN" w:eastAsia="zh-CN"/>
        </w:rPr>
        <w:t xml:space="preserve">；</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（4）★第一章竞争性磋商公告中采购人根据采购项目的特殊要求规定的特定条件证明文件；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（5）★南京市政府采购供应商信用记录表暨信用承诺书；</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w:t>
      </w:r>
      <w:r>
        <w:rPr>
          <w:rFonts w:hint="eastAsia" w:ascii="宋体" w:hAnsi="宋体" w:eastAsia="宋体" w:cs="宋体"/>
          <w:sz w:val="22"/>
          <w:szCs w:val="22"/>
          <w:highlight w:val="none"/>
          <w:lang w:val="en-US" w:eastAsia="zh-CN"/>
        </w:rPr>
        <w:t xml:space="preserve">磋商</w:t>
      </w:r>
      <w:r>
        <w:rPr>
          <w:rFonts w:hint="eastAsia" w:ascii="宋体" w:hAnsi="宋体" w:eastAsia="宋体" w:cs="宋体"/>
          <w:sz w:val="22"/>
          <w:szCs w:val="22"/>
          <w:highlight w:val="none"/>
          <w:lang w:val="zh-CN" w:eastAsia="zh-CN"/>
        </w:rPr>
        <w:t xml:space="preserve">报价表；</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（7）《商务条款偏离表》；</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lang w:val="zh-CN" w:eastAsia="zh-CN"/>
        </w:rPr>
        <w:t xml:space="preserve">）《中小企业声明函》</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lang w:val="zh-CN" w:eastAsia="zh-CN"/>
        </w:rPr>
        <w:t xml:space="preserve">）供应商认为需要提供的其他资格证明文件和商务资料。</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10.6 </w:t>
      </w:r>
      <w:r>
        <w:rPr>
          <w:rFonts w:hint="eastAsia" w:ascii="宋体" w:hAnsi="宋体" w:eastAsia="宋体" w:cs="宋体"/>
          <w:b/>
          <w:bCs/>
          <w:sz w:val="22"/>
          <w:szCs w:val="22"/>
          <w:highlight w:val="none"/>
          <w:lang w:val="zh-CN" w:eastAsia="zh-CN"/>
        </w:rPr>
        <w:t xml:space="preserve">磋商响应文件的技术部分</w:t>
      </w:r>
      <w:r>
        <w:rPr>
          <w:rFonts w:hint="eastAsia" w:ascii="宋体" w:hAnsi="宋体" w:eastAsia="宋体" w:cs="宋体"/>
          <w:sz w:val="22"/>
          <w:szCs w:val="22"/>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（1）★</w:t>
      </w:r>
      <w:r>
        <w:rPr>
          <w:rFonts w:hint="eastAsia" w:ascii="宋体" w:hAnsi="宋体" w:eastAsia="宋体" w:cs="宋体"/>
          <w:sz w:val="22"/>
          <w:szCs w:val="22"/>
          <w:highlight w:val="none"/>
          <w:lang w:val="en-US" w:eastAsia="zh-CN"/>
        </w:rPr>
        <w:t xml:space="preserve">已标价</w:t>
      </w:r>
      <w:r>
        <w:rPr>
          <w:rFonts w:hint="eastAsia" w:ascii="宋体" w:hAnsi="宋体" w:eastAsia="宋体" w:cs="宋体"/>
          <w:sz w:val="22"/>
          <w:szCs w:val="22"/>
          <w:highlight w:val="none"/>
          <w:lang w:eastAsia="zh-CN"/>
        </w:rPr>
        <w:t xml:space="preserve">工程量清单</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（2）《技术条款偏离表》；</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（3）承诺书（如有）；</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（4）供应商拟投入本项目的项目组成员情况一览表；</w:t>
      </w:r>
      <w:r/>
    </w:p>
    <w:p>
      <w:pPr>
        <w:ind w:firstLine="440"/>
        <w:pageBreakBefore w:val="0"/>
        <w:spacing w:line="460" w:lineRule="exact"/>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（5）供应商认为需要提供的其他技术资料。</w:t>
      </w:r>
      <w:r/>
    </w:p>
    <w:p>
      <w:pPr>
        <w:ind w:firstLine="440"/>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10.7 </w:t>
      </w:r>
      <w:r>
        <w:rPr>
          <w:rFonts w:hint="eastAsia" w:ascii="宋体" w:hAnsi="宋体" w:eastAsia="宋体" w:cs="宋体"/>
          <w:b/>
          <w:bCs/>
          <w:sz w:val="22"/>
          <w:szCs w:val="22"/>
          <w:highlight w:val="none"/>
          <w:lang w:val="zh-CN" w:eastAsia="zh-CN"/>
        </w:rPr>
        <w:t xml:space="preserve">磋商响应文件的价格部分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（1）价格部分是对服务或工程价格构成的说明，竞争性磋商文件如没有特别说明的话，对每一项服务或工程仅接受一个价格。</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（2）报价应包含与磋商项目有关的所用费用，以及技术资料、支付给员工的工资和国家强制缴纳的各种社会保障资金，以及供应商认为需要的其他费用等。</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（3）供应商应以表格形式详细说明服务或工程的价格构成，以及价格构成各项因素的单价和总价。供应商系中小企业（</w:t>
      </w:r>
      <w:r>
        <w:rPr>
          <w:rFonts w:hint="eastAsia" w:ascii="宋体" w:hAnsi="宋体" w:eastAsia="宋体" w:cs="宋体"/>
          <w:sz w:val="22"/>
          <w:szCs w:val="22"/>
          <w:highlight w:val="none"/>
          <w:lang w:eastAsia="zh-CN"/>
        </w:rPr>
        <w:t xml:space="preserve">含</w:t>
      </w:r>
      <w:r>
        <w:rPr>
          <w:rFonts w:hint="eastAsia" w:ascii="宋体" w:hAnsi="宋体" w:eastAsia="宋体" w:cs="宋体"/>
          <w:sz w:val="22"/>
          <w:szCs w:val="22"/>
          <w:highlight w:val="none"/>
          <w:lang w:val="zh-CN" w:eastAsia="zh-CN"/>
        </w:rPr>
        <w:t xml:space="preserve">小型、微型企业），并由本企业提供服务的，须在《报价表》、《分项报价表》中注明。</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（4）供应商应充分考虑到市场价格变动，以及项目实施过程中的不可预见因素，一旦成交，总价格不变。如果有漏项，视同让利。</w:t>
      </w:r>
      <w:r/>
    </w:p>
    <w:p>
      <w:pPr>
        <w:ind w:firstLine="442"/>
        <w:keepLines w:val="0"/>
        <w:keepNext w:val="0"/>
        <w:pageBreakBefore w:val="0"/>
        <w:spacing w:line="460" w:lineRule="exact"/>
        <w:widowControl w:val="off"/>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（5）响应文件所报的投标价格不得超过磋商文件规定的最高限价，超过磋商文件规定的最高限价的响应文件，按无效投标处理。</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（6）经磋商后，如果成交价低于供应商在响应文件首次报价的，分项报价（除暂列金额、甲供材料费、材料暂估价、专业工程暂估价以外的所有费用）同比例调整。</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7）磋商小组认为供应商的报价明显低于其他通过符合性审查的供应商的报价，有可能影响服务或产品质量或者不能诚信履约的，应当要求其在评标现场合理的时间内提供书面说明，必要时提交相关证明材料；供应商不能证明其报价合理性的，磋商小组应当将其作为无效投标处理。</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（8）</w:t>
      </w:r>
      <w:r>
        <w:rPr>
          <w:rFonts w:hint="eastAsia" w:ascii="宋体" w:hAnsi="宋体" w:eastAsia="宋体" w:cs="宋体"/>
          <w:sz w:val="22"/>
          <w:szCs w:val="22"/>
          <w:highlight w:val="none"/>
          <w:lang w:eastAsia="zh-CN"/>
        </w:rPr>
        <w:t xml:space="preserve">提</w:t>
      </w:r>
      <w:r>
        <w:rPr>
          <w:rFonts w:hint="eastAsia" w:ascii="宋体" w:hAnsi="宋体" w:eastAsia="宋体" w:cs="宋体"/>
          <w:sz w:val="22"/>
          <w:szCs w:val="22"/>
          <w:highlight w:val="none"/>
          <w:lang w:val="zh-CN" w:eastAsia="zh-CN"/>
        </w:rPr>
        <w:t xml:space="preserve">交最后报价的供应商不得少于3家，其中政府购买服务项目（含政府和社会资本合作项目)、市场竞争不充分的科研项目以及需要扶持的科技成果转化项目，符合要求的供应商（社会资本)只有2家的，竞争性磋商采购活动可以继续进行。最后报价由其法定代表人或委托代理人签字或者加盖公章，最后报价是供应商响应文件的有效组成部分。</w:t>
      </w:r>
      <w:r/>
    </w:p>
    <w:p>
      <w:pPr>
        <w:ind w:firstLine="442"/>
        <w:keepLines w:val="0"/>
        <w:keepNext w:val="0"/>
        <w:pageBreakBefore w:val="0"/>
        <w:spacing w:line="460" w:lineRule="exact"/>
        <w:widowControl w:val="off"/>
        <w:rPr>
          <w:rFonts w:hint="eastAsia" w:ascii="宋体" w:hAnsi="宋体" w:eastAsia="宋体" w:cs="宋体"/>
          <w:b/>
          <w:sz w:val="22"/>
          <w:szCs w:val="22"/>
          <w:highlight w:val="none"/>
          <w:lang w:val="zh-CN" w:eastAsia="zh-CN"/>
        </w:rPr>
        <w:outlineLvl w:val="9"/>
      </w:pPr>
      <w:r>
        <w:rPr>
          <w:rFonts w:hint="eastAsia" w:ascii="宋体" w:hAnsi="宋体" w:eastAsia="宋体" w:cs="宋体"/>
          <w:b/>
          <w:sz w:val="22"/>
          <w:szCs w:val="22"/>
          <w:highlight w:val="none"/>
          <w:lang w:val="en-US" w:eastAsia="zh-CN"/>
        </w:rPr>
        <w:t xml:space="preserve">10.8</w:t>
      </w:r>
      <w:r>
        <w:rPr>
          <w:rFonts w:hint="eastAsia" w:ascii="宋体" w:hAnsi="宋体" w:eastAsia="宋体" w:cs="宋体"/>
          <w:b/>
          <w:sz w:val="22"/>
          <w:szCs w:val="22"/>
          <w:highlight w:val="none"/>
          <w:lang w:val="zh-CN" w:eastAsia="zh-CN"/>
        </w:rPr>
        <w:t xml:space="preserve">关于异常低价的审查</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en-US" w:eastAsia="zh-CN"/>
        </w:rPr>
        <w:t xml:space="preserve">10.8.1</w:t>
      </w:r>
      <w:r>
        <w:rPr>
          <w:rFonts w:hint="eastAsia" w:ascii="宋体" w:hAnsi="宋体" w:eastAsia="宋体" w:cs="宋体"/>
          <w:sz w:val="22"/>
          <w:szCs w:val="22"/>
          <w:highlight w:val="none"/>
          <w:lang w:val="zh-CN" w:eastAsia="zh-CN"/>
        </w:rPr>
        <w:t xml:space="preserve">评审过程中出现下列情形之一的，评审委员会将启动异常低价投标（响应）审查程序：</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（1）投标（响应）报价低于采购项目预算50%的，即投标（响应）报价&lt;采购项目预算×50%；</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（2）投标（响应）报价低于采购项目最高限价45%的，即投标（响应）报价&lt;采购项目最高限价×45%；</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（3）评审委员会认定的供应商报价过低、有可能影响产品质量或者不能诚信履约的其他情形。</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en-US" w:eastAsia="zh-CN"/>
        </w:rPr>
        <w:t xml:space="preserve">10.8.</w:t>
      </w:r>
      <w:r>
        <w:rPr>
          <w:rFonts w:hint="eastAsia" w:ascii="宋体" w:hAnsi="宋体" w:eastAsia="宋体" w:cs="宋体"/>
          <w:sz w:val="22"/>
          <w:szCs w:val="22"/>
          <w:highlight w:val="none"/>
          <w:lang w:val="zh-CN"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42"/>
        <w:keepLines w:val="0"/>
        <w:keepNext w:val="0"/>
        <w:pageBreakBefore w:val="0"/>
        <w:spacing w:line="460" w:lineRule="exact"/>
        <w:widowControl w:val="off"/>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11、证明磋商响应标的符合磋商文件规定的文件</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11.1 供应商应按照磋商文件要求提交证明文件，证明其及磋商响应标的符合磋商文件规定。</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11.2 磋商文件对证明文件无明确形式要求的，证明文件可以以文字资料、图纸和数据等形式提交。</w:t>
      </w:r>
      <w:r/>
    </w:p>
    <w:p>
      <w:pPr>
        <w:ind w:firstLine="442"/>
        <w:keepLines w:val="0"/>
        <w:keepNext w:val="0"/>
        <w:pageBreakBefore w:val="0"/>
        <w:spacing w:line="460" w:lineRule="exact"/>
        <w:widowControl w:val="off"/>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12、分项报价表</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12.1 供应商应按照磋商文件规定格式填报分项报价表。</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12.2 磋商货币。响应文件中的单价和总价无特殊规定的采用人民币报价，以元为单位标注。磋商文件中另有规定的按规定执行。</w:t>
      </w:r>
      <w:r/>
    </w:p>
    <w:p>
      <w:pPr>
        <w:ind w:firstLine="442"/>
        <w:keepLines w:val="0"/>
        <w:keepNext w:val="0"/>
        <w:pageBreakBefore w:val="0"/>
        <w:spacing w:line="460" w:lineRule="exact"/>
        <w:widowControl w:val="off"/>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13、技术要求响应及偏离表、商务要求响应及偏离表</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13.1 供应商需对磋商文件中的技术要求与商务要求逐项作出响应或偏离。</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13.2 供应商可在响应文件中提供认为需要的其他技术文件或说明。</w:t>
      </w:r>
      <w:r/>
    </w:p>
    <w:p>
      <w:pPr>
        <w:ind w:firstLine="442"/>
        <w:keepLines w:val="0"/>
        <w:keepNext w:val="0"/>
        <w:pageBreakBefore w:val="0"/>
        <w:spacing w:line="460" w:lineRule="exact"/>
        <w:widowControl w:val="off"/>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14、竞争性磋商申请及声明</w:t>
      </w:r>
      <w:r/>
    </w:p>
    <w:p>
      <w:pPr>
        <w:ind w:firstLine="440"/>
        <w:keepLines w:val="0"/>
        <w:keepNext w:val="0"/>
        <w:pageBreakBefore w:val="0"/>
        <w:spacing w:line="460" w:lineRule="exact"/>
        <w:widowControl w:val="off"/>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14.1 供应商应按照磋商文件中提供的格式完整、正确填写竞争性磋商申请及声明。</w:t>
      </w:r>
      <w:r/>
    </w:p>
    <w:p>
      <w:pPr>
        <w:ind w:firstLine="442"/>
        <w:keepLines w:val="0"/>
        <w:keepNext w:val="0"/>
        <w:pageBreakBefore w:val="0"/>
        <w:spacing w:line="460" w:lineRule="exact"/>
        <w:widowControl w:val="off"/>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15、磋商有效期</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16、磋商有效期的延长</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四、响应文件的递交</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17、电子磋商响应文件的递交</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17.1 电子响应文件的递交供应商应当按照《操作手册》规定，在磋商响应截止时间前制作并上传电子响应文件。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17.2政府采购管理交易系统（苏采云）相关要求是本采购文件的组成部分。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17.3供应商应对CA证书妥善保管，如被他人盗用投标，因此带来的后果均由供应商自行承担。</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17.4供应商应当对采购文件提出的要求和条件作出实质性响应，并在电子投标系统逐条应答。</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17.5供应商应对要求提供的资格证明文件（如资质证书、资格证书）、技术资料（如服务方案、人员要求等）扫描上传至投标系统。</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17.6各供应商应在规定时间内凭CA证书进行网上解密。</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18、提交响应文件截止时间</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18.1 供应商上传电子响应文件的时间不得迟于磋商公告中规定的提交响应文件截止时间。</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18.2 供应商应充分考虑到网络环境、网络带宽等风险因素，如因供应商自身原因造成的电子响应文件上传不成功的按照无效响应处理。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19、响应文件的拒收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19.1 采购代理机构拒绝接收在其规定的提交响应文件截止时间后上传的任何电子响应文件。</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20、响应文件的撤回和修改</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20.1响应文件的撤回</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20.1.1 电子响应文件的撤回</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供应商可在提交响应文件截止时间前，撤回其电子响应文件，具体操作方法见《操作手册》。</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20.1.2 供应商撤回电子响应文件，则认为其不再参与本项目磋商活动。</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20.2响应文件的修改</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20.2.1 供应商可在提交响应文件截止时间前，对其电子响应文件进行修改，具体操作方法见《操作手册》。</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20.2.2 在提交响应文件截止时间之后，供应商不得对其电子响应文件作任何修改。</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20.2.3 在提交响应文件截止时间至磋商文件中规定的磋商有效期满之间的这段时间内，供应商不得撤回其响应文件。</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五、响应文件的解密与评审</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21、响应文件解密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21.1 供应商应当按照《操作手册》规定，在苏采云系统规定的时间内对磋商响应文件进行解密。</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22、磋商小组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22.2 磋商小组独立工作，负责评审所有响应文件并确定成交候选人。</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23、评审过程的保密与公正</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23.2 在评审过程中，供应商不得以任何行为影响磋商评审过程，否则其响应文件将被作为无效响应文件。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23.3 在项目评审期间，采购代理机构将设专门人员与供应商联系。</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23.4 采购代理机构和磋商小组不向未成交的供应商解释未成交原因，也不公布评审过程中的相关细节。</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24、评审过程中的澄清</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磋商小组并非对每个供应商都作澄清要求。</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24.3 接到磋商小组澄清、说明和更正要求的供应商如未按规定作出澄清、说明和更正，其风险由供应商自行承担。</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25、对响应文件的审查</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25.1 响应文件审查分为资格审查和符合性审查。</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 未实质性响应磋商文件的情形</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25.3.1 供应商在苏采云系统规定的时间内未成功解密电子响应文件的。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25.3.2 供应商未按照磋商文件要求上传电子响应文件的。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25.3.3 同一供应商提交两个（含两个）以上不同的响应文件或者最后报价的。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25.3.4 供应商不具备磋商文件中规定资格要求的。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25.3.5 供应商的投标报价超过了最高投标限价。</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25.3.6 不符合磋商文件中规定的实质性要求和条件的。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25.3.8 响应文件含有采购人不能接受的附加条件的。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25.3.9 响应文件未按照磋商文件要求加盖CA电子公章或签字的。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25.4  无效响应的情形</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25.4.2 未实质性响应磋商文件的响应文件按无效响应处理。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25.5 如果响应文件实质上没有响应磋商文件的要求，磋商小组将予以拒绝，供应商不得通过修改或撤销不符合要求的偏离或保留而使其成为实质性响应的文件。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25.6 供应商在项目评审全过程中应保持通讯畅通，并安排专人与采购代理机构及磋商小组联系。</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26、磋商程序及评审方法和评审标准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26.1 磋商程序</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26.1.1 对于通过资格审查和符合性审查的供应商。磋商小组通过苏采云系统向供应商发布“磋商函”，供应商应当按照要求在苏采云系统提交“磋商响应函”并加盖CA电子公章。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26.2 评审方法和评审标准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26.2.2 评审标准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见本磋商文件第三章规定。</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无效响应条款</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.1 供应商未按照采购文件要求上传电子磋商响应文件的。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.2 供应商未成功解密电子磋商响应文件的。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.3 供应商不具备采购文件中规定资格要求的。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.4 未通过符合性审查的。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.5 不符合采购文件中规定的其他实质性要求和条件的（本采购文件中斜体且有下划线部分为实质性要求和条件）。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.8 响应文件未按照采购文件要求加盖电子签章。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zh-CN" w:eastAsia="zh-CN"/>
        </w:rPr>
        <w:t xml:space="preserve">.9 其他法律、法规及本采购文件规定的属无效响应的情形。</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w:t>
      </w: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zh-CN" w:eastAsia="zh-CN"/>
        </w:rPr>
        <w:t xml:space="preserve"> 采购活动终止的情况</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出现下列情形之一的，本次竞争性磋商采购活动将被终止：</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w:t>
      </w: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zh-CN" w:eastAsia="zh-CN"/>
        </w:rPr>
        <w:t xml:space="preserve">.1 因情况变化，不再符合规定的竞争性磋商采购方式适用情形的。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w:t>
      </w: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zh-CN" w:eastAsia="zh-CN"/>
        </w:rPr>
        <w:t xml:space="preserve">.2 出现影响采购公正的违法、违规行为的。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w:t>
      </w: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26.</w:t>
      </w: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zh-CN" w:eastAsia="zh-CN"/>
        </w:rPr>
        <w:t xml:space="preserve">.4 在苏采云系统规定时间内成功解密电子响应文件的供应商不足3家的。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zh-CN" w:eastAsia="zh-CN"/>
        </w:rPr>
        <w:t xml:space="preserve">.4 因重大变故，采购任务取消的。</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六、成交</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27、确定成交单位</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27.2 按以下第（</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lang w:val="zh-CN" w:eastAsia="zh-CN"/>
        </w:rPr>
        <w:t xml:space="preserve">）种方式确定成交供应商；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（1）采购人</w:t>
      </w:r>
      <w:r>
        <w:rPr>
          <w:rFonts w:hint="eastAsia" w:ascii="宋体" w:hAnsi="宋体" w:eastAsia="宋体" w:cs="宋体"/>
          <w:sz w:val="22"/>
          <w:szCs w:val="22"/>
          <w:highlight w:val="none"/>
          <w:lang w:val="en-US" w:eastAsia="zh-CN"/>
        </w:rPr>
        <w:t xml:space="preserve">授权</w:t>
      </w:r>
      <w:r>
        <w:rPr>
          <w:rFonts w:hint="eastAsia" w:ascii="宋体" w:hAnsi="宋体" w:eastAsia="宋体" w:cs="宋体"/>
          <w:sz w:val="22"/>
          <w:szCs w:val="22"/>
          <w:highlight w:val="none"/>
          <w:lang w:val="zh-CN" w:eastAsia="zh-CN"/>
        </w:rPr>
        <w:t xml:space="preserve">磋商小组直接确定排名第一的成交候选人为成交供应商；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（2）采购人在磋商小组推荐的3名成交候选人中按顺序确定成交供应商。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27.3 确定成交供应商后，采购代理机构将在“江苏政府采购网”发布成交结果公告，公告期限为1个工作日。</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 若有充分证据证明，成交供应商出现下列情况之一的，一经查实，将被取消成交资格：</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27.4.1 提供虚假材料谋取成交的。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27.4.2 与评审专家、采购人、其他供应商或者采购代理机构工作人员恶意串通的。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27.4.3 向评审专家、采购人或采购代理机构工作人员行贿或者提供其他不正当利益的。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27.4.4 恶意竞争，最后报价明显低于其自身合理成本且又无法提供证明的。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27.4.5 不满足本磋商文件规定的实质性要求，但在评审过程中又未被磋商小组发现的。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27.4.6 成交后无正当理由拒不与采购人签订政府采购合同或者未按照磋商文件确定的事项签订政府采购合同的。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27.4.7 将政府采购合同转包的。</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eastAsia="zh-CN"/>
        </w:rPr>
        <w:t xml:space="preserve">27.4.8 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sz w:val="22"/>
          <w:szCs w:val="22"/>
          <w:highlight w:val="none"/>
          <w:lang w:val="zh-CN" w:eastAsia="zh-CN"/>
        </w:rPr>
        <w:t xml:space="preserve">。</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28、询问、质疑、投诉和诚实信用</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28.1 询问</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 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（1）对可以质疑的采购文件提出质疑的，应当在获取采购文件之日或者采购文件公告期限届满之日起7个工作日内提出。</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（2）对采购过程提出质疑的，为各采购程序环节结束之日起7个工作日内提出。</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（3）对成交结果提出质疑的，为成交结果公告期限届满之日起7个工作日内提出。</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质疑文件应包括以下主要内容：</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（1）质疑供应商的姓名或者名称、地址、邮编、联系人及联系电话；</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（2）质疑项目的名称、编号、公告发布时间、磋商时间；</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（3）具体、明确的质疑事项和与质疑事项相关的请求；</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（4）事实依据；</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（5）必要的法律依据；</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（6）提出质疑的日期；</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28.2.5 供应商对与本项目有关的所有询问、质疑均请向采购代理机构提出，由采购代理机构负责答复。</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28.2.6 采购代理机构只接收以纸质原件形式送达的质疑。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采购人质疑接收人及联系方式见采购文件第一章。</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28.2.7 以下情形的质疑不予受理：</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（1）内容不符合《政府采购质疑和投诉办法》第十二条规定的质疑。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（2）超出政府采购法定期限的质疑。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（3）以传真、电子邮件等方式递交的非原件形式的质疑。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（4）未参加磋商活动的供应商或在磋商活动中自身权益未受到损害的供应商所提出的质疑。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（5）供应商组成联合体参加磋商，联合体中任何一方或多方未按要求签字、盖章、加盖公章的质疑。</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8.3</w:t>
      </w:r>
      <w:r>
        <w:rPr>
          <w:rFonts w:hint="eastAsia" w:ascii="宋体" w:hAnsi="宋体" w:eastAsia="宋体" w:cs="宋体"/>
          <w:sz w:val="22"/>
          <w:szCs w:val="22"/>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w:t>
      </w:r>
      <w:r>
        <w:rPr>
          <w:rFonts w:hint="eastAsia" w:ascii="宋体" w:hAnsi="宋体" w:eastAsia="宋体" w:cs="宋体"/>
          <w:sz w:val="22"/>
          <w:szCs w:val="22"/>
          <w:highlight w:val="none"/>
          <w:lang w:eastAsia="zh-CN"/>
        </w:rPr>
        <w:t xml:space="preserve">8.4 </w:t>
      </w:r>
      <w:r>
        <w:rPr>
          <w:rFonts w:hint="eastAsia" w:ascii="宋体" w:hAnsi="宋体" w:eastAsia="宋体" w:cs="宋体"/>
          <w:sz w:val="22"/>
          <w:szCs w:val="22"/>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29、成交通知书</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七、授予合同</w:t>
      </w:r>
      <w:r/>
    </w:p>
    <w:p>
      <w:pPr>
        <w:ind w:firstLine="442"/>
        <w:pageBreakBefore w:val="0"/>
        <w:spacing w:line="460" w:lineRule="exact"/>
        <w:rPr>
          <w:rFonts w:hint="eastAsia" w:ascii="宋体" w:hAnsi="宋体" w:eastAsia="宋体" w:cs="宋体"/>
          <w:b/>
          <w:bCs/>
          <w:sz w:val="22"/>
          <w:szCs w:val="22"/>
          <w:highlight w:val="none"/>
          <w:lang w:val="zh-CN" w:eastAsia="zh-CN"/>
        </w:rPr>
        <w:outlineLvl w:val="9"/>
      </w:pPr>
      <w:r>
        <w:rPr>
          <w:rFonts w:hint="eastAsia" w:ascii="宋体" w:hAnsi="宋体" w:eastAsia="宋体" w:cs="宋体"/>
          <w:b/>
          <w:bCs/>
          <w:sz w:val="22"/>
          <w:szCs w:val="22"/>
          <w:highlight w:val="none"/>
          <w:lang w:val="zh-CN" w:eastAsia="zh-CN"/>
        </w:rPr>
        <w:t xml:space="preserve">30. 签订合同</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30.l成交供应商应当在成交通知书发出之日起三十日内，按照磋商文件确定的事项与采购人签订政府采购合同。</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30.2 磋商文件、成交供应商的响应文件及磋商过程中有关澄清、承诺文件均应作为合同附件。</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w:t>
      </w:r>
      <w:r>
        <w:rPr>
          <w:rFonts w:hint="eastAsia" w:ascii="宋体" w:hAnsi="宋体" w:eastAsia="宋体" w:cs="宋体"/>
          <w:sz w:val="22"/>
          <w:szCs w:val="22"/>
          <w:highlight w:val="none"/>
          <w:lang w:eastAsia="zh-CN"/>
        </w:rPr>
        <w:t xml:space="preserve">1</w:t>
      </w:r>
      <w:r>
        <w:rPr>
          <w:rFonts w:hint="eastAsia" w:ascii="宋体" w:hAnsi="宋体" w:eastAsia="宋体" w:cs="宋体"/>
          <w:sz w:val="22"/>
          <w:szCs w:val="22"/>
          <w:highlight w:val="none"/>
          <w:lang w:val="zh-CN" w:eastAsia="zh-CN"/>
        </w:rPr>
        <w:t xml:space="preserve">、其他</w:t>
      </w:r>
      <w:r/>
    </w:p>
    <w:p>
      <w:pPr>
        <w:ind w:firstLine="440"/>
        <w:pageBreakBefore w:val="0"/>
        <w:spacing w:line="460" w:lineRule="exact"/>
        <w:rPr>
          <w:rFonts w:hint="eastAsia" w:ascii="宋体" w:hAnsi="宋体" w:eastAsia="宋体" w:cs="宋体"/>
          <w:sz w:val="22"/>
          <w:szCs w:val="22"/>
          <w:highlight w:val="none"/>
          <w:lang w:val="zh-CN" w:eastAsia="zh-CN"/>
        </w:rPr>
        <w:outlineLvl w:val="9"/>
      </w:pPr>
      <w:r>
        <w:rPr>
          <w:rFonts w:hint="eastAsia" w:ascii="宋体" w:hAnsi="宋体" w:eastAsia="宋体" w:cs="宋体"/>
          <w:sz w:val="22"/>
          <w:szCs w:val="22"/>
          <w:highlight w:val="none"/>
          <w:lang w:val="zh-CN" w:eastAsia="zh-CN"/>
        </w:rPr>
        <w:t xml:space="preserve">3</w:t>
      </w:r>
      <w:r>
        <w:rPr>
          <w:rFonts w:hint="eastAsia" w:ascii="宋体" w:hAnsi="宋体" w:eastAsia="宋体" w:cs="宋体"/>
          <w:sz w:val="22"/>
          <w:szCs w:val="22"/>
          <w:highlight w:val="none"/>
          <w:lang w:eastAsia="zh-CN"/>
        </w:rPr>
        <w:t xml:space="preserve">1</w:t>
      </w:r>
      <w:r>
        <w:rPr>
          <w:rFonts w:hint="eastAsia" w:ascii="宋体" w:hAnsi="宋体" w:eastAsia="宋体" w:cs="宋体"/>
          <w:sz w:val="22"/>
          <w:szCs w:val="22"/>
          <w:highlight w:val="none"/>
          <w:lang w:val="zh-CN" w:eastAsia="zh-CN"/>
        </w:rPr>
        <w:t xml:space="preserve">.1 依据《政府采购促进中小企业发展管理办法》享受扶持政策获得政府采购合同的，小微企业不得将合同分包给大中型企业，中型企业不得将合同分包给大型企业。</w:t>
      </w:r>
      <w:r/>
    </w:p>
    <w:p>
      <w:pPr>
        <w:numPr>
          <w:ilvl w:val="0"/>
          <w:numId w:val="2"/>
        </w:numPr>
        <w:jc w:val="center"/>
        <w:pageBreakBefore w:val="0"/>
        <w:spacing w:line="360" w:lineRule="auto"/>
        <w:rPr>
          <w:rFonts w:hint="eastAsia" w:ascii="宋体" w:hAnsi="宋体" w:eastAsia="宋体" w:cs="宋体"/>
          <w:sz w:val="32"/>
          <w:szCs w:val="32"/>
          <w:lang w:val="zh-CN"/>
        </w:rPr>
      </w:pPr>
      <w:r>
        <w:rPr>
          <w:rFonts w:hint="eastAsia" w:ascii="宋体" w:hAnsi="宋体" w:eastAsia="宋体" w:cs="宋体"/>
          <w:szCs w:val="24"/>
          <w:lang w:val="zh-CN"/>
        </w:rPr>
        <w:br w:type="page" w:clear="all"/>
      </w:r>
      <w:r>
        <w:rPr>
          <w:rFonts w:hint="eastAsia" w:ascii="宋体" w:hAnsi="宋体" w:eastAsia="宋体" w:cs="宋体"/>
          <w:b/>
          <w:sz w:val="28"/>
          <w:szCs w:val="32"/>
        </w:rPr>
        <w:t xml:space="preserve">成交</w:t>
      </w:r>
      <w:r>
        <w:rPr>
          <w:rFonts w:hint="eastAsia" w:ascii="宋体" w:hAnsi="宋体" w:eastAsia="宋体" w:cs="宋体"/>
          <w:b/>
          <w:sz w:val="28"/>
          <w:szCs w:val="32"/>
          <w:lang w:val="zh-CN"/>
        </w:rPr>
        <w:t xml:space="preserve">标准</w:t>
      </w:r>
      <w:r/>
    </w:p>
    <w:tbl>
      <w:tblPr>
        <w:tblStyle w:val="679"/>
        <w:tblW w:w="8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799"/>
        <w:gridCol w:w="6552"/>
        <w:gridCol w:w="576"/>
      </w:tblGrid>
      <w:tr>
        <w:trPr>
          <w:jc w:val="center"/>
          <w:trHeight w:val="603"/>
        </w:trPr>
        <w:tc>
          <w:tcPr>
            <w:tcW w:w="670" w:type="dxa"/>
            <w:vAlign w:val="center"/>
            <w:textDirection w:val="lrTb"/>
            <w:noWrap w:val="false"/>
          </w:tcPr>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序号</w:t>
            </w:r>
            <w:r/>
          </w:p>
        </w:tc>
        <w:tc>
          <w:tcPr>
            <w:tcW w:w="799" w:type="dxa"/>
            <w:vAlign w:val="center"/>
            <w:textDirection w:val="lrTb"/>
            <w:noWrap w:val="false"/>
          </w:tcPr>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评审  因 </w:t>
            </w:r>
            <w:r>
              <w:rPr>
                <w:rFonts w:hint="eastAsia" w:ascii="宋体" w:hAnsi="宋体" w:eastAsia="宋体" w:cs="宋体"/>
                <w:sz w:val="16"/>
                <w:szCs w:val="11"/>
                <w:lang w:val="en-US" w:eastAsia="zh-CN"/>
              </w:rPr>
              <w:t xml:space="preserve">  </w:t>
            </w:r>
            <w:r>
              <w:rPr>
                <w:rFonts w:hint="eastAsia" w:ascii="宋体" w:hAnsi="宋体" w:eastAsia="宋体" w:cs="宋体"/>
                <w:sz w:val="16"/>
                <w:szCs w:val="11"/>
              </w:rPr>
              <w:t xml:space="preserve">素</w:t>
            </w:r>
            <w:r/>
          </w:p>
        </w:tc>
        <w:tc>
          <w:tcPr>
            <w:tcW w:w="6552" w:type="dxa"/>
            <w:vAlign w:val="center"/>
            <w:textDirection w:val="lrTb"/>
            <w:noWrap w:val="false"/>
          </w:tcPr>
          <w:p>
            <w:pPr>
              <w:ind w:firstLine="2880"/>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评分细则</w:t>
            </w:r>
            <w:r/>
          </w:p>
        </w:tc>
        <w:tc>
          <w:tcPr>
            <w:tcW w:w="576" w:type="dxa"/>
            <w:vAlign w:val="center"/>
            <w:textDirection w:val="lrTb"/>
            <w:noWrap w:val="false"/>
          </w:tcPr>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分值</w:t>
            </w:r>
            <w:r/>
          </w:p>
        </w:tc>
      </w:tr>
      <w:tr>
        <w:trPr>
          <w:jc w:val="center"/>
          <w:trHeight w:val="2242"/>
        </w:trPr>
        <w:tc>
          <w:tcPr>
            <w:tcW w:w="670" w:type="dxa"/>
            <w:vAlign w:val="center"/>
            <w:textDirection w:val="lrTb"/>
            <w:noWrap w:val="false"/>
          </w:tcPr>
          <w:p>
            <w:pPr>
              <w:ind w:firstLine="240"/>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1</w:t>
            </w:r>
            <w:r/>
          </w:p>
        </w:tc>
        <w:tc>
          <w:tcPr>
            <w:tcW w:w="799" w:type="dxa"/>
            <w:vAlign w:val="center"/>
            <w:textDirection w:val="lrTb"/>
            <w:noWrap w:val="false"/>
          </w:tcPr>
          <w:p>
            <w:pPr>
              <w:ind w:firstLine="120"/>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价格</w:t>
            </w:r>
            <w:r/>
          </w:p>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tc>
        <w:tc>
          <w:tcPr>
            <w:tcW w:w="6552" w:type="dxa"/>
            <w:vAlign w:val="center"/>
            <w:textDirection w:val="lrTb"/>
            <w:noWrap w:val="false"/>
          </w:tcPr>
          <w:p>
            <w:pPr>
              <w:pStyle w:val="749"/>
              <w:ind w:firstLine="0"/>
              <w:jc w:val="left"/>
              <w:pageBreakBefore w:val="0"/>
              <w:spacing w:line="360" w:lineRule="auto"/>
              <w:tabs>
                <w:tab w:val="left" w:pos="426" w:leader="none"/>
                <w:tab w:val="left" w:pos="510" w:leader="none"/>
                <w:tab w:val="left" w:pos="1000" w:leader="none"/>
                <w:tab w:val="left" w:pos="1418" w:leader="none"/>
              </w:tabs>
              <w:rPr>
                <w:rFonts w:hint="eastAsia" w:ascii="宋体" w:hAnsi="宋体" w:eastAsia="宋体" w:cs="宋体"/>
                <w:sz w:val="16"/>
                <w:szCs w:val="16"/>
              </w:rPr>
            </w:pPr>
            <w:r>
              <w:rPr>
                <w:rFonts w:hint="eastAsia" w:ascii="宋体" w:hAnsi="宋体" w:eastAsia="宋体" w:cs="宋体"/>
                <w:sz w:val="16"/>
                <w:szCs w:val="16"/>
              </w:rPr>
              <w:t xml:space="preserve">采用低价优先法计算，即满足磋商文件要求且最后报价最低的供应商的价格为磋商基准价，其价格分为满分。其他供应商的价格分统一按照下列公式计算：磋商报价得分=（磋商基准价/最后磋商报价）×7</w:t>
            </w:r>
            <w:r>
              <w:rPr>
                <w:rFonts w:hint="eastAsia" w:ascii="宋体" w:hAnsi="宋体" w:eastAsia="宋体" w:cs="宋体"/>
                <w:sz w:val="16"/>
                <w:szCs w:val="16"/>
                <w:lang w:val="en-US" w:eastAsia="zh-CN"/>
              </w:rPr>
              <w:t xml:space="preserve">0</w:t>
            </w:r>
            <w:r>
              <w:rPr>
                <w:rFonts w:hint="eastAsia" w:ascii="宋体" w:hAnsi="宋体" w:eastAsia="宋体" w:cs="宋体"/>
                <w:sz w:val="16"/>
                <w:szCs w:val="16"/>
              </w:rPr>
              <w:t xml:space="preserve">（保留到小数点后两位，第三位四舍五入）。</w:t>
            </w:r>
            <w:r/>
          </w:p>
          <w:p>
            <w:pPr>
              <w:pStyle w:val="749"/>
              <w:ind w:firstLine="0"/>
              <w:jc w:val="left"/>
              <w:pageBreakBefore w:val="0"/>
              <w:spacing w:line="360" w:lineRule="auto"/>
              <w:tabs>
                <w:tab w:val="left" w:pos="426" w:leader="none"/>
                <w:tab w:val="left" w:pos="510" w:leader="none"/>
                <w:tab w:val="left" w:pos="1000" w:leader="none"/>
                <w:tab w:val="left" w:pos="1418" w:leader="none"/>
              </w:tabs>
              <w:rPr>
                <w:rFonts w:hint="eastAsia" w:ascii="宋体" w:hAnsi="宋体" w:eastAsia="宋体" w:cs="宋体"/>
                <w:sz w:val="16"/>
                <w:szCs w:val="16"/>
              </w:rPr>
            </w:pPr>
            <w:r>
              <w:rPr>
                <w:rFonts w:hint="eastAsia" w:ascii="宋体" w:hAnsi="宋体" w:eastAsia="宋体" w:cs="宋体"/>
                <w:sz w:val="16"/>
                <w:szCs w:val="16"/>
              </w:rPr>
              <w:t xml:space="preserve">（磋商小组认为供应商的报价明显低于其他通过审查供应商的报价，有可能影响服务质量或者不能诚信履约的，应当要求其在开标现场合理的时间内提供书面说明，必要时提交相关证明材料；供应商不能证明其报价合理性的，磋商小组应当将其作为无效投标处理。）  </w:t>
            </w:r>
            <w:r/>
          </w:p>
        </w:tc>
        <w:tc>
          <w:tcPr>
            <w:tcW w:w="576" w:type="dxa"/>
            <w:vAlign w:val="center"/>
            <w:textDirection w:val="lrTb"/>
            <w:noWrap w:val="false"/>
          </w:tcPr>
          <w:p>
            <w:pPr>
              <w:ind w:firstLine="120"/>
              <w:pageBreakBefore w:val="0"/>
              <w:spacing w:line="360" w:lineRule="auto"/>
              <w:widowControl/>
              <w:rPr>
                <w:rFonts w:hint="eastAsia" w:ascii="宋体" w:hAnsi="宋体" w:eastAsia="宋体" w:cs="宋体"/>
                <w:sz w:val="16"/>
                <w:szCs w:val="11"/>
                <w:lang w:eastAsia="zh-CN"/>
              </w:rPr>
            </w:pPr>
            <w:r>
              <w:rPr>
                <w:rFonts w:hint="eastAsia" w:ascii="宋体" w:hAnsi="宋体" w:eastAsia="宋体" w:cs="宋体"/>
                <w:sz w:val="16"/>
                <w:szCs w:val="11"/>
              </w:rPr>
              <w:t xml:space="preserve">7</w:t>
            </w:r>
            <w:r>
              <w:rPr>
                <w:rFonts w:hint="eastAsia" w:ascii="宋体" w:hAnsi="宋体" w:eastAsia="宋体" w:cs="宋体"/>
                <w:sz w:val="16"/>
                <w:szCs w:val="11"/>
                <w:lang w:val="en-US" w:eastAsia="zh-CN"/>
              </w:rPr>
              <w:t xml:space="preserve">0</w:t>
            </w:r>
            <w:r/>
          </w:p>
        </w:tc>
      </w:tr>
      <w:tr>
        <w:trPr>
          <w:cantSplit/>
          <w:jc w:val="center"/>
          <w:trHeight w:val="763"/>
        </w:trPr>
        <w:tc>
          <w:tcPr>
            <w:tcW w:w="670" w:type="dxa"/>
            <w:vAlign w:val="center"/>
            <w:vMerge w:val="restart"/>
            <w:textDirection w:val="lrTb"/>
            <w:noWrap w:val="false"/>
          </w:tcPr>
          <w:p>
            <w:pPr>
              <w:jc w:val="cente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2</w:t>
            </w:r>
            <w:r/>
          </w:p>
        </w:tc>
        <w:tc>
          <w:tcPr>
            <w:tcW w:w="799" w:type="dxa"/>
            <w:vAlign w:val="center"/>
            <w:vMerge w:val="restart"/>
            <w:textDirection w:val="lrTb"/>
            <w:noWrap w:val="false"/>
          </w:tcPr>
          <w:p>
            <w:pPr>
              <w:ind w:firstLine="160"/>
              <w:jc w:val="both"/>
              <w:pageBreakBefore w:val="0"/>
              <w:spacing w:line="360" w:lineRule="auto"/>
              <w:rPr>
                <w:rFonts w:hint="eastAsia" w:ascii="宋体" w:hAnsi="宋体" w:cs="宋体"/>
                <w:sz w:val="16"/>
                <w:szCs w:val="11"/>
                <w:lang w:val="en-US" w:eastAsia="zh-CN"/>
              </w:rPr>
            </w:pPr>
            <w:r>
              <w:rPr>
                <w:rFonts w:hint="eastAsia" w:ascii="宋体" w:hAnsi="宋体" w:eastAsia="宋体" w:cs="宋体"/>
                <w:sz w:val="16"/>
                <w:szCs w:val="11"/>
              </w:rPr>
              <w:t xml:space="preserve">人员</w:t>
            </w:r>
            <w:r>
              <w:rPr>
                <w:rFonts w:hint="eastAsia" w:ascii="宋体" w:hAnsi="宋体" w:cs="宋体"/>
                <w:sz w:val="16"/>
                <w:szCs w:val="11"/>
                <w:lang w:val="en-US" w:eastAsia="zh-CN"/>
              </w:rPr>
              <w:t xml:space="preserve"> </w:t>
            </w:r>
            <w:r/>
          </w:p>
          <w:p>
            <w:pPr>
              <w:ind w:firstLine="160"/>
              <w:jc w:val="both"/>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配备</w:t>
            </w:r>
            <w:r/>
          </w:p>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tc>
        <w:tc>
          <w:tcPr>
            <w:tcW w:w="6552" w:type="dxa"/>
            <w:vAlign w:val="center"/>
            <w:textDirection w:val="lrTb"/>
            <w:noWrap w:val="false"/>
          </w:tcPr>
          <w:p>
            <w:pPr>
              <w:pStyle w:val="749"/>
              <w:ind w:firstLine="0"/>
              <w:jc w:val="left"/>
              <w:pageBreakBefore w:val="0"/>
              <w:spacing w:line="360" w:lineRule="auto"/>
              <w:tabs>
                <w:tab w:val="left" w:pos="426" w:leader="none"/>
                <w:tab w:val="left" w:pos="510" w:leader="none"/>
                <w:tab w:val="left" w:pos="1000" w:leader="none"/>
                <w:tab w:val="left" w:pos="1418" w:leader="none"/>
              </w:tabs>
              <w:rPr>
                <w:rFonts w:hint="eastAsia" w:ascii="宋体" w:hAnsi="宋体" w:eastAsia="宋体" w:cs="宋体"/>
                <w:sz w:val="16"/>
                <w:szCs w:val="16"/>
              </w:rPr>
            </w:pPr>
            <w:r>
              <w:rPr>
                <w:rFonts w:hint="eastAsia" w:ascii="宋体" w:hAnsi="宋体" w:eastAsia="宋体" w:cs="宋体"/>
                <w:sz w:val="16"/>
                <w:szCs w:val="16"/>
              </w:rPr>
              <w:t xml:space="preserve">项目负责人具有建设工程类中级工程师及以上职称的得</w:t>
            </w:r>
            <w:r>
              <w:rPr>
                <w:rFonts w:hint="eastAsia" w:ascii="宋体" w:hAnsi="宋体" w:eastAsia="宋体" w:cs="宋体"/>
                <w:sz w:val="16"/>
                <w:szCs w:val="16"/>
                <w:lang w:val="en-US" w:eastAsia="zh-CN"/>
              </w:rPr>
              <w:t xml:space="preserve">5</w:t>
            </w:r>
            <w:r>
              <w:rPr>
                <w:rFonts w:hint="eastAsia" w:ascii="宋体" w:hAnsi="宋体" w:eastAsia="宋体" w:cs="宋体"/>
                <w:sz w:val="16"/>
                <w:szCs w:val="16"/>
              </w:rPr>
              <w:t xml:space="preserve">分，最高得</w:t>
            </w:r>
            <w:r>
              <w:rPr>
                <w:rFonts w:hint="eastAsia" w:ascii="宋体" w:hAnsi="宋体" w:eastAsia="宋体" w:cs="宋体"/>
                <w:sz w:val="16"/>
                <w:szCs w:val="16"/>
                <w:lang w:val="en-US" w:eastAsia="zh-CN"/>
              </w:rPr>
              <w:t xml:space="preserve">5</w:t>
            </w:r>
            <w:r>
              <w:rPr>
                <w:rFonts w:hint="eastAsia" w:ascii="宋体" w:hAnsi="宋体" w:eastAsia="宋体" w:cs="宋体"/>
                <w:sz w:val="16"/>
                <w:szCs w:val="16"/>
              </w:rPr>
              <w:t xml:space="preserve">分。（职称专业以职称证或毕业证为准，提供相关证书扫描件加盖公章）</w:t>
            </w:r>
            <w:r/>
          </w:p>
        </w:tc>
        <w:tc>
          <w:tcPr>
            <w:tcW w:w="576" w:type="dxa"/>
            <w:vAlign w:val="center"/>
            <w:textDirection w:val="lrTb"/>
            <w:noWrap w:val="false"/>
          </w:tcPr>
          <w:p>
            <w:pPr>
              <w:ind w:firstLine="120"/>
              <w:pageBreakBefore w:val="0"/>
              <w:spacing w:line="360" w:lineRule="auto"/>
              <w:widowControl/>
              <w:rPr>
                <w:rFonts w:hint="eastAsia" w:ascii="宋体" w:hAnsi="宋体" w:eastAsia="宋体" w:cs="宋体"/>
                <w:sz w:val="16"/>
                <w:szCs w:val="11"/>
                <w:lang w:eastAsia="zh-CN"/>
              </w:rPr>
            </w:pPr>
            <w:r>
              <w:rPr>
                <w:rFonts w:hint="eastAsia" w:ascii="宋体" w:hAnsi="宋体" w:eastAsia="宋体" w:cs="宋体"/>
                <w:sz w:val="16"/>
                <w:szCs w:val="11"/>
                <w:lang w:val="en-US" w:eastAsia="zh-CN"/>
              </w:rPr>
              <w:t xml:space="preserve">5</w:t>
            </w:r>
            <w:r/>
          </w:p>
        </w:tc>
      </w:tr>
      <w:tr>
        <w:trPr>
          <w:cantSplit/>
          <w:jc w:val="center"/>
          <w:trHeight w:val="1767"/>
        </w:trPr>
        <w:tc>
          <w:tcPr>
            <w:tcW w:w="670" w:type="dxa"/>
            <w:vAlign w:val="center"/>
            <w:vMerge w:val="continue"/>
            <w:textDirection w:val="lrTb"/>
            <w:noWrap w:val="false"/>
          </w:tcPr>
          <w:p>
            <w:pPr>
              <w:jc w:val="cente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tc>
        <w:tc>
          <w:tcPr>
            <w:tcW w:w="799" w:type="dxa"/>
            <w:vAlign w:val="center"/>
            <w:vMerge w:val="continue"/>
            <w:textDirection w:val="lrTb"/>
            <w:noWrap w:val="false"/>
          </w:tcPr>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tc>
        <w:tc>
          <w:tcPr>
            <w:tcW w:w="6552" w:type="dxa"/>
            <w:vAlign w:val="center"/>
            <w:textDirection w:val="lrTb"/>
            <w:noWrap w:val="false"/>
          </w:tcPr>
          <w:p>
            <w:pPr>
              <w:pStyle w:val="749"/>
              <w:ind w:firstLine="0"/>
              <w:jc w:val="left"/>
              <w:pageBreakBefore w:val="0"/>
              <w:spacing w:line="360" w:lineRule="auto"/>
              <w:tabs>
                <w:tab w:val="left" w:pos="426" w:leader="none"/>
                <w:tab w:val="left" w:pos="510" w:leader="none"/>
                <w:tab w:val="left" w:pos="1000" w:leader="none"/>
                <w:tab w:val="left" w:pos="1418" w:leader="none"/>
              </w:tabs>
              <w:rPr>
                <w:rFonts w:hint="eastAsia" w:ascii="宋体" w:hAnsi="宋体" w:eastAsia="宋体" w:cs="宋体"/>
                <w:sz w:val="16"/>
                <w:szCs w:val="16"/>
              </w:rPr>
            </w:pPr>
            <w:r>
              <w:rPr>
                <w:rFonts w:hint="eastAsia" w:ascii="宋体" w:hAnsi="宋体" w:eastAsia="宋体" w:cs="宋体"/>
                <w:sz w:val="16"/>
                <w:szCs w:val="16"/>
              </w:rPr>
              <w:t xml:space="preserve">技术负责人具有建设工程类中级工程师及以上职称的得</w:t>
            </w:r>
            <w:r>
              <w:rPr>
                <w:rFonts w:hint="eastAsia" w:ascii="宋体" w:hAnsi="宋体" w:cs="宋体"/>
                <w:sz w:val="16"/>
                <w:szCs w:val="16"/>
                <w:lang w:val="en-US" w:eastAsia="zh-CN"/>
              </w:rPr>
              <w:t xml:space="preserve">4</w:t>
            </w:r>
            <w:r>
              <w:rPr>
                <w:rFonts w:hint="eastAsia" w:ascii="宋体" w:hAnsi="宋体" w:eastAsia="宋体" w:cs="宋体"/>
                <w:sz w:val="16"/>
                <w:szCs w:val="16"/>
              </w:rPr>
              <w:t xml:space="preserve">分，项最高得</w:t>
            </w:r>
            <w:r>
              <w:rPr>
                <w:rFonts w:hint="eastAsia" w:ascii="宋体" w:hAnsi="宋体" w:cs="宋体"/>
                <w:sz w:val="16"/>
                <w:szCs w:val="16"/>
                <w:lang w:val="en-US" w:eastAsia="zh-CN"/>
              </w:rPr>
              <w:t xml:space="preserve">4</w:t>
            </w:r>
            <w:r>
              <w:rPr>
                <w:rFonts w:hint="eastAsia" w:ascii="宋体" w:hAnsi="宋体" w:eastAsia="宋体" w:cs="宋体"/>
                <w:sz w:val="16"/>
                <w:szCs w:val="16"/>
              </w:rPr>
              <w:t xml:space="preserve">分（职称专业以职称证或毕业证为准，须提供相关证书扫描件加盖公章）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16"/>
                <w:szCs w:val="16"/>
              </w:rPr>
              <w:t xml:space="preserve">注：项目经理与技术负责人不可兼任，须提供供应商为其缴纳的近半年（2025年</w:t>
            </w:r>
            <w:r>
              <w:rPr>
                <w:rFonts w:hint="eastAsia" w:ascii="宋体" w:hAnsi="宋体" w:eastAsia="宋体" w:cs="宋体"/>
                <w:sz w:val="16"/>
                <w:szCs w:val="16"/>
                <w:lang w:val="en-US" w:eastAsia="zh-CN"/>
              </w:rPr>
              <w:t xml:space="preserve">5</w:t>
            </w:r>
            <w:r>
              <w:rPr>
                <w:rFonts w:hint="eastAsia" w:ascii="宋体" w:hAnsi="宋体" w:eastAsia="宋体" w:cs="宋体"/>
                <w:sz w:val="16"/>
                <w:szCs w:val="16"/>
              </w:rPr>
              <w:t xml:space="preserve">月-2025年</w:t>
            </w:r>
            <w:r>
              <w:rPr>
                <w:rFonts w:hint="eastAsia" w:ascii="宋体" w:hAnsi="宋体" w:eastAsia="宋体" w:cs="宋体"/>
                <w:sz w:val="16"/>
                <w:szCs w:val="16"/>
                <w:lang w:val="en-US" w:eastAsia="zh-CN"/>
              </w:rPr>
              <w:t xml:space="preserve">10</w:t>
            </w:r>
            <w:r>
              <w:rPr>
                <w:rFonts w:hint="eastAsia" w:ascii="宋体" w:hAnsi="宋体" w:eastAsia="宋体" w:cs="宋体"/>
                <w:sz w:val="16"/>
                <w:szCs w:val="16"/>
              </w:rPr>
              <w:t xml:space="preserve">月）</w:t>
            </w:r>
            <w:r>
              <w:rPr>
                <w:rFonts w:hint="eastAsia" w:ascii="宋体" w:hAnsi="宋体" w:eastAsia="宋体" w:cs="宋体"/>
                <w:sz w:val="16"/>
                <w:szCs w:val="16"/>
              </w:rPr>
            </w:r>
            <w:r>
              <w:rPr>
                <w:rFonts w:ascii="SimSun" w:hAnsi="SimSun" w:eastAsia="SimSun" w:cs="SimSun"/>
                <w:color w:val="000000"/>
                <w:sz w:val="16"/>
              </w:rPr>
              <w:t xml:space="preserve">中的任意一个月</w:t>
            </w:r>
            <w:r/>
            <w:r>
              <w:rPr>
                <w:rFonts w:hint="eastAsia" w:ascii="宋体" w:hAnsi="宋体" w:eastAsia="宋体" w:cs="宋体"/>
                <w:sz w:val="16"/>
                <w:szCs w:val="16"/>
              </w:rPr>
              <w:t xml:space="preserve">的社保缴费证明材料加盖社保公章或具有可验证的二维码（或验证码），否则不得分。</w:t>
            </w:r>
            <w:r/>
            <w:r/>
            <w:r>
              <w:rPr>
                <w:sz w:val="21"/>
              </w:rPr>
            </w:r>
          </w:p>
        </w:tc>
        <w:tc>
          <w:tcPr>
            <w:tcW w:w="576" w:type="dxa"/>
            <w:vAlign w:val="center"/>
            <w:textDirection w:val="lrTb"/>
            <w:noWrap w:val="false"/>
          </w:tcPr>
          <w:p>
            <w:pPr>
              <w:ind w:firstLine="120"/>
              <w:pageBreakBefore w:val="0"/>
              <w:spacing w:line="360" w:lineRule="auto"/>
              <w:widowControl/>
              <w:rPr>
                <w:rFonts w:hint="eastAsia" w:ascii="宋体" w:hAnsi="宋体" w:eastAsia="宋体" w:cs="宋体"/>
                <w:sz w:val="16"/>
                <w:szCs w:val="11"/>
                <w:lang w:eastAsia="zh-CN"/>
              </w:rPr>
            </w:pPr>
            <w:r>
              <w:rPr>
                <w:rFonts w:hint="eastAsia" w:ascii="宋体" w:hAnsi="宋体" w:cs="宋体"/>
                <w:sz w:val="16"/>
                <w:szCs w:val="11"/>
                <w:lang w:val="en-US" w:eastAsia="zh-CN"/>
              </w:rPr>
              <w:t xml:space="preserve">4</w:t>
            </w:r>
            <w:r/>
          </w:p>
        </w:tc>
      </w:tr>
      <w:tr>
        <w:trPr>
          <w:cantSplit/>
          <w:jc w:val="center"/>
          <w:trHeight w:val="1966"/>
        </w:trPr>
        <w:tc>
          <w:tcPr>
            <w:tcW w:w="670" w:type="dxa"/>
            <w:vAlign w:val="center"/>
            <w:vMerge w:val="continue"/>
            <w:textDirection w:val="lrTb"/>
            <w:noWrap w:val="false"/>
          </w:tcPr>
          <w:p>
            <w:pPr>
              <w:jc w:val="cente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tc>
        <w:tc>
          <w:tcPr>
            <w:tcW w:w="799" w:type="dxa"/>
            <w:vAlign w:val="center"/>
            <w:vMerge w:val="continue"/>
            <w:textDirection w:val="lrTb"/>
            <w:noWrap w:val="false"/>
          </w:tcPr>
          <w:p>
            <w:pP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r>
            <w:r/>
          </w:p>
        </w:tc>
        <w:tc>
          <w:tcPr>
            <w:tcW w:w="6552" w:type="dxa"/>
            <w:vAlign w:val="center"/>
            <w:textDirection w:val="lrTb"/>
            <w:noWrap w:val="false"/>
          </w:tcPr>
          <w:p>
            <w:pPr>
              <w:pStyle w:val="749"/>
              <w:ind w:firstLine="0"/>
              <w:jc w:val="left"/>
              <w:pageBreakBefore w:val="0"/>
              <w:spacing w:line="360" w:lineRule="auto"/>
              <w:tabs>
                <w:tab w:val="left" w:pos="426" w:leader="none"/>
                <w:tab w:val="left" w:pos="510" w:leader="none"/>
                <w:tab w:val="left" w:pos="1000" w:leader="none"/>
                <w:tab w:val="left" w:pos="1418" w:leader="none"/>
              </w:tabs>
              <w:rPr>
                <w:rFonts w:hint="eastAsia" w:ascii="宋体" w:hAnsi="宋体" w:eastAsia="宋体" w:cs="宋体"/>
                <w:sz w:val="16"/>
                <w:szCs w:val="16"/>
              </w:rPr>
            </w:pPr>
            <w:r>
              <w:rPr>
                <w:rFonts w:hint="eastAsia" w:ascii="宋体" w:hAnsi="宋体" w:eastAsia="宋体" w:cs="宋体"/>
                <w:sz w:val="16"/>
                <w:szCs w:val="16"/>
              </w:rPr>
              <w:t xml:space="preserve">项目组成员（项目负责人、技术负责人除外）配备施工员、质（量）检员、安全员、资料员</w:t>
            </w:r>
            <w:r>
              <w:rPr>
                <w:rFonts w:hint="eastAsia" w:ascii="宋体" w:hAnsi="宋体" w:eastAsia="宋体" w:cs="宋体"/>
                <w:sz w:val="16"/>
                <w:szCs w:val="16"/>
                <w:lang w:eastAsia="zh-CN"/>
              </w:rPr>
              <w:t xml:space="preserve">、</w:t>
            </w:r>
            <w:r>
              <w:rPr>
                <w:rFonts w:hint="eastAsia" w:ascii="宋体" w:hAnsi="宋体" w:eastAsia="宋体" w:cs="宋体"/>
                <w:sz w:val="16"/>
                <w:szCs w:val="16"/>
                <w:lang w:val="en-US" w:eastAsia="zh-CN"/>
              </w:rPr>
              <w:t xml:space="preserve">造价员、材料员</w:t>
            </w:r>
            <w:r>
              <w:rPr>
                <w:rFonts w:hint="eastAsia" w:ascii="宋体" w:hAnsi="宋体" w:eastAsia="宋体" w:cs="宋体"/>
                <w:sz w:val="16"/>
                <w:szCs w:val="16"/>
              </w:rPr>
              <w:t xml:space="preserve">的，有一个得</w:t>
            </w:r>
            <w:r>
              <w:rPr>
                <w:rFonts w:hint="eastAsia" w:ascii="宋体" w:hAnsi="宋体" w:eastAsia="宋体" w:cs="宋体"/>
                <w:sz w:val="16"/>
                <w:szCs w:val="16"/>
                <w:lang w:val="en-US" w:eastAsia="zh-CN"/>
              </w:rPr>
              <w:t xml:space="preserve">2</w:t>
            </w:r>
            <w:r>
              <w:rPr>
                <w:rFonts w:hint="eastAsia" w:ascii="宋体" w:hAnsi="宋体" w:eastAsia="宋体" w:cs="宋体"/>
                <w:sz w:val="16"/>
                <w:szCs w:val="16"/>
              </w:rPr>
              <w:t xml:space="preserve">分，最高得</w:t>
            </w:r>
            <w:r>
              <w:rPr>
                <w:rFonts w:hint="eastAsia" w:ascii="宋体" w:hAnsi="宋体" w:eastAsia="宋体" w:cs="宋体"/>
                <w:sz w:val="16"/>
                <w:szCs w:val="16"/>
                <w:lang w:val="en-US" w:eastAsia="zh-CN"/>
              </w:rPr>
              <w:t xml:space="preserve">12</w:t>
            </w:r>
            <w:r>
              <w:rPr>
                <w:rFonts w:hint="eastAsia" w:ascii="宋体" w:hAnsi="宋体" w:eastAsia="宋体" w:cs="宋体"/>
                <w:sz w:val="16"/>
                <w:szCs w:val="16"/>
              </w:rPr>
              <w:t xml:space="preserve">分。（须提供相关证书扫描件加盖公章）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16"/>
                <w:szCs w:val="16"/>
              </w:rPr>
              <w:t xml:space="preserve">注：以上人员不重复计分，须提供供应商为其缴纳的近半年（2025年</w:t>
            </w:r>
            <w:r>
              <w:rPr>
                <w:rFonts w:hint="eastAsia" w:ascii="宋体" w:hAnsi="宋体" w:eastAsia="宋体" w:cs="宋体"/>
                <w:sz w:val="16"/>
                <w:szCs w:val="16"/>
                <w:lang w:val="en-US" w:eastAsia="zh-CN"/>
              </w:rPr>
              <w:t xml:space="preserve">5</w:t>
            </w:r>
            <w:r>
              <w:rPr>
                <w:rFonts w:hint="eastAsia" w:ascii="宋体" w:hAnsi="宋体" w:eastAsia="宋体" w:cs="宋体"/>
                <w:sz w:val="16"/>
                <w:szCs w:val="16"/>
              </w:rPr>
              <w:t xml:space="preserve">月-2025年</w:t>
            </w:r>
            <w:r>
              <w:rPr>
                <w:rFonts w:hint="eastAsia" w:ascii="宋体" w:hAnsi="宋体" w:eastAsia="宋体" w:cs="宋体"/>
                <w:sz w:val="16"/>
                <w:szCs w:val="16"/>
                <w:lang w:val="en-US" w:eastAsia="zh-CN"/>
              </w:rPr>
              <w:t xml:space="preserve">10</w:t>
            </w:r>
            <w:r>
              <w:rPr>
                <w:rFonts w:hint="eastAsia" w:ascii="宋体" w:hAnsi="宋体" w:eastAsia="宋体" w:cs="宋体"/>
                <w:sz w:val="16"/>
                <w:szCs w:val="16"/>
              </w:rPr>
              <w:t xml:space="preserve">月）</w:t>
            </w:r>
            <w:r>
              <w:rPr>
                <w:rFonts w:hint="eastAsia" w:ascii="宋体" w:hAnsi="宋体" w:eastAsia="宋体" w:cs="宋体"/>
                <w:sz w:val="16"/>
                <w:szCs w:val="16"/>
              </w:rPr>
            </w:r>
            <w:r>
              <w:rPr>
                <w:rFonts w:ascii="SimSun" w:hAnsi="SimSun" w:eastAsia="SimSun" w:cs="SimSun"/>
                <w:color w:val="000000"/>
                <w:sz w:val="16"/>
              </w:rPr>
              <w:t xml:space="preserve">中的任意一个月</w:t>
            </w:r>
            <w:r/>
            <w:r>
              <w:rPr>
                <w:rFonts w:hint="eastAsia" w:ascii="宋体" w:hAnsi="宋体" w:eastAsia="宋体" w:cs="宋体"/>
                <w:sz w:val="16"/>
                <w:szCs w:val="16"/>
              </w:rPr>
              <w:t xml:space="preserve">的社保缴费证明材料加盖社保公章或具有可验证的二维码（或验证码），否则相应人员不得分。</w:t>
            </w:r>
            <w:r/>
            <w:r/>
            <w:r>
              <w:rPr>
                <w:sz w:val="21"/>
              </w:rPr>
            </w:r>
          </w:p>
        </w:tc>
        <w:tc>
          <w:tcPr>
            <w:tcW w:w="576" w:type="dxa"/>
            <w:vAlign w:val="center"/>
            <w:textDirection w:val="lrTb"/>
            <w:noWrap w:val="false"/>
          </w:tcPr>
          <w:p>
            <w:pPr>
              <w:ind w:firstLine="120"/>
              <w:pageBreakBefore w:val="0"/>
              <w:spacing w:line="360" w:lineRule="auto"/>
              <w:widowControl/>
              <w:rPr>
                <w:rFonts w:hint="eastAsia" w:ascii="宋体" w:hAnsi="宋体" w:eastAsia="宋体" w:cs="宋体"/>
                <w:sz w:val="16"/>
                <w:szCs w:val="11"/>
                <w:lang w:val="en-US" w:eastAsia="zh-CN"/>
              </w:rPr>
            </w:pPr>
            <w:r>
              <w:rPr>
                <w:rFonts w:hint="eastAsia" w:ascii="宋体" w:hAnsi="宋体" w:eastAsia="宋体" w:cs="宋体"/>
                <w:sz w:val="16"/>
                <w:szCs w:val="11"/>
                <w:lang w:val="en-US" w:eastAsia="zh-CN"/>
              </w:rPr>
              <w:t xml:space="preserve">12</w:t>
            </w:r>
            <w:r/>
          </w:p>
        </w:tc>
      </w:tr>
      <w:tr>
        <w:trPr>
          <w:jc w:val="center"/>
          <w:trHeight w:val="979"/>
        </w:trPr>
        <w:tc>
          <w:tcPr>
            <w:tcW w:w="670" w:type="dxa"/>
            <w:vAlign w:val="center"/>
            <w:textDirection w:val="lrTb"/>
            <w:noWrap w:val="false"/>
          </w:tcPr>
          <w:p>
            <w:pPr>
              <w:ind w:firstLine="120"/>
              <w:jc w:val="cente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3</w:t>
            </w:r>
            <w:r/>
          </w:p>
        </w:tc>
        <w:tc>
          <w:tcPr>
            <w:tcW w:w="799" w:type="dxa"/>
            <w:vAlign w:val="center"/>
            <w:textDirection w:val="lrTb"/>
            <w:noWrap w:val="false"/>
          </w:tcPr>
          <w:p>
            <w:pPr>
              <w:jc w:val="center"/>
              <w:pageBreakBefore w:val="0"/>
              <w:spacing w:line="360" w:lineRule="auto"/>
              <w:rPr>
                <w:rFonts w:hint="eastAsia" w:ascii="宋体" w:hAnsi="宋体" w:eastAsia="宋体" w:cs="宋体"/>
                <w:sz w:val="16"/>
                <w:szCs w:val="11"/>
              </w:rPr>
            </w:pPr>
            <w:r>
              <w:rPr>
                <w:rFonts w:hint="eastAsia" w:ascii="宋体" w:hAnsi="宋体" w:eastAsia="宋体" w:cs="宋体"/>
                <w:sz w:val="16"/>
                <w:szCs w:val="11"/>
              </w:rPr>
              <w:t xml:space="preserve">企业</w:t>
            </w:r>
            <w:r/>
          </w:p>
          <w:p>
            <w:pPr>
              <w:jc w:val="center"/>
              <w:pageBreakBefore w:val="0"/>
              <w:spacing w:line="360" w:lineRule="auto"/>
              <w:rPr>
                <w:rFonts w:hint="eastAsia" w:ascii="宋体" w:hAnsi="宋体" w:eastAsia="宋体" w:cs="宋体"/>
                <w:sz w:val="16"/>
                <w:szCs w:val="11"/>
                <w:lang w:eastAsia="zh-CN"/>
              </w:rPr>
            </w:pPr>
            <w:r>
              <w:rPr>
                <w:rFonts w:hint="eastAsia" w:ascii="宋体" w:hAnsi="宋体" w:cs="宋体"/>
                <w:sz w:val="16"/>
                <w:szCs w:val="11"/>
                <w:lang w:val="en-US" w:eastAsia="zh-CN"/>
              </w:rPr>
              <w:t xml:space="preserve">业绩</w:t>
            </w:r>
            <w:r/>
          </w:p>
        </w:tc>
        <w:tc>
          <w:tcPr>
            <w:tcW w:w="6552" w:type="dxa"/>
            <w:vAlign w:val="center"/>
            <w:textDirection w:val="lrTb"/>
            <w:noWrap w:val="false"/>
          </w:tcPr>
          <w:p>
            <w:pPr>
              <w:pStyle w:val="749"/>
              <w:ind w:firstLine="0"/>
              <w:jc w:val="left"/>
              <w:pageBreakBefore w:val="0"/>
              <w:spacing w:line="360" w:lineRule="auto"/>
              <w:tabs>
                <w:tab w:val="left" w:pos="426" w:leader="none"/>
                <w:tab w:val="left" w:pos="510" w:leader="none"/>
                <w:tab w:val="left" w:pos="1000" w:leader="none"/>
                <w:tab w:val="left" w:pos="1418" w:leader="none"/>
              </w:tabs>
              <w:rPr>
                <w:rFonts w:hint="eastAsia" w:ascii="宋体" w:hAnsi="宋体" w:eastAsia="宋体" w:cs="宋体"/>
                <w:sz w:val="16"/>
                <w:szCs w:val="16"/>
              </w:rPr>
            </w:pPr>
            <w:r>
              <w:rPr>
                <w:rFonts w:hint="eastAsia" w:ascii="宋体" w:hAnsi="宋体" w:eastAsia="宋体" w:cs="宋体"/>
                <w:sz w:val="16"/>
                <w:szCs w:val="16"/>
              </w:rPr>
              <w:t xml:space="preserve">供应商自 2020年</w:t>
            </w:r>
            <w:r>
              <w:rPr>
                <w:rFonts w:hint="eastAsia" w:ascii="宋体" w:hAnsi="宋体" w:eastAsia="宋体" w:cs="宋体"/>
                <w:sz w:val="16"/>
                <w:szCs w:val="16"/>
                <w:lang w:val="en-US" w:eastAsia="zh-CN"/>
              </w:rPr>
              <w:t xml:space="preserve">11</w:t>
            </w:r>
            <w:r>
              <w:rPr>
                <w:rFonts w:hint="eastAsia" w:ascii="宋体" w:hAnsi="宋体" w:eastAsia="宋体" w:cs="宋体"/>
                <w:sz w:val="16"/>
                <w:szCs w:val="16"/>
              </w:rPr>
              <w:t xml:space="preserve">月1日以来具有类似项目业绩的每项得</w:t>
            </w:r>
            <w:r>
              <w:rPr>
                <w:rFonts w:hint="eastAsia" w:ascii="宋体" w:hAnsi="宋体" w:cs="宋体"/>
                <w:sz w:val="16"/>
                <w:szCs w:val="16"/>
                <w:lang w:val="en-US" w:eastAsia="zh-CN"/>
              </w:rPr>
              <w:t xml:space="preserve">3</w:t>
            </w:r>
            <w:r>
              <w:rPr>
                <w:rFonts w:hint="eastAsia" w:ascii="宋体" w:hAnsi="宋体" w:eastAsia="宋体" w:cs="宋体"/>
                <w:sz w:val="16"/>
                <w:szCs w:val="16"/>
              </w:rPr>
              <w:t xml:space="preserve">分，最高得</w:t>
            </w:r>
            <w:r>
              <w:rPr>
                <w:rFonts w:hint="eastAsia" w:ascii="宋体" w:hAnsi="宋体" w:cs="宋体"/>
                <w:sz w:val="16"/>
                <w:szCs w:val="16"/>
                <w:lang w:val="en-US" w:eastAsia="zh-CN"/>
              </w:rPr>
              <w:t xml:space="preserve">9</w:t>
            </w:r>
            <w:r>
              <w:rPr>
                <w:rFonts w:hint="eastAsia" w:ascii="宋体" w:hAnsi="宋体" w:eastAsia="宋体" w:cs="宋体"/>
                <w:sz w:val="16"/>
                <w:szCs w:val="16"/>
              </w:rPr>
              <w:t xml:space="preserve">分。(提供中标通知书、合同、竣工验收证明扫描件加盖公章，三者缺一不可；时间以中标通知书时间为准。如相关证明材料未能反映数据的，视为没有提供。)</w:t>
            </w:r>
            <w:r/>
          </w:p>
        </w:tc>
        <w:tc>
          <w:tcPr>
            <w:tcW w:w="576" w:type="dxa"/>
            <w:vAlign w:val="center"/>
            <w:textDirection w:val="lrTb"/>
            <w:noWrap w:val="false"/>
          </w:tcPr>
          <w:p>
            <w:pPr>
              <w:ind w:firstLine="120"/>
              <w:pageBreakBefore w:val="0"/>
              <w:spacing w:line="360" w:lineRule="auto"/>
              <w:widowControl/>
              <w:rPr>
                <w:rFonts w:hint="eastAsia" w:ascii="宋体" w:hAnsi="宋体" w:eastAsia="宋体" w:cs="宋体"/>
                <w:sz w:val="16"/>
                <w:szCs w:val="11"/>
                <w:lang w:val="en-US" w:eastAsia="zh-CN"/>
              </w:rPr>
            </w:pPr>
            <w:r>
              <w:rPr>
                <w:rFonts w:hint="eastAsia" w:ascii="宋体" w:hAnsi="宋体" w:cs="宋体"/>
                <w:sz w:val="16"/>
                <w:szCs w:val="11"/>
                <w:lang w:val="en-US" w:eastAsia="zh-CN"/>
              </w:rPr>
              <w:t xml:space="preserve">9</w:t>
            </w:r>
            <w:r/>
          </w:p>
        </w:tc>
      </w:tr>
      <w:tr>
        <w:trPr>
          <w:jc w:val="center"/>
          <w:trHeight w:val="528"/>
        </w:trPr>
        <w:tc>
          <w:tcPr>
            <w:gridSpan w:val="3"/>
            <w:tcW w:w="8021" w:type="dxa"/>
            <w:vAlign w:val="center"/>
            <w:textDirection w:val="lrTb"/>
            <w:noWrap w:val="false"/>
          </w:tcPr>
          <w:p>
            <w:pPr>
              <w:jc w:val="center"/>
              <w:pageBreakBefore w:val="0"/>
              <w:spacing w:line="360" w:lineRule="auto"/>
              <w:widowControl/>
              <w:rPr>
                <w:rFonts w:hint="eastAsia" w:ascii="宋体" w:hAnsi="宋体" w:eastAsia="宋体" w:cs="宋体"/>
                <w:sz w:val="16"/>
                <w:szCs w:val="11"/>
              </w:rPr>
            </w:pPr>
            <w:r>
              <w:rPr>
                <w:rFonts w:hint="eastAsia" w:ascii="宋体" w:hAnsi="宋体" w:eastAsia="宋体" w:cs="宋体"/>
                <w:sz w:val="16"/>
                <w:szCs w:val="11"/>
              </w:rPr>
              <w:t xml:space="preserve">合计</w:t>
            </w:r>
            <w:r/>
          </w:p>
        </w:tc>
        <w:tc>
          <w:tcPr>
            <w:tcW w:w="576" w:type="dxa"/>
            <w:vAlign w:val="center"/>
            <w:textDirection w:val="lrTb"/>
            <w:noWrap w:val="false"/>
          </w:tcPr>
          <w:p>
            <w:pPr>
              <w:pageBreakBefore w:val="0"/>
              <w:spacing w:line="360" w:lineRule="auto"/>
              <w:widowControl/>
              <w:rPr>
                <w:rFonts w:hint="eastAsia" w:ascii="宋体" w:hAnsi="宋体" w:eastAsia="宋体" w:cs="宋体"/>
                <w:sz w:val="16"/>
                <w:szCs w:val="11"/>
              </w:rPr>
            </w:pPr>
            <w:r>
              <w:rPr>
                <w:rFonts w:hint="eastAsia" w:ascii="宋体" w:hAnsi="宋体" w:eastAsia="宋体" w:cs="宋体"/>
                <w:sz w:val="16"/>
                <w:szCs w:val="11"/>
              </w:rPr>
              <w:t xml:space="preserve">100</w:t>
            </w:r>
            <w:r/>
          </w:p>
        </w:tc>
      </w:tr>
    </w:tbl>
    <w:p>
      <w:pPr>
        <w:pStyle w:val="749"/>
        <w:rPr>
          <w:rFonts w:hint="eastAsia"/>
          <w:lang w:val="zh-CN"/>
        </w:rPr>
      </w:pPr>
      <w:r>
        <w:rPr>
          <w:rFonts w:hint="eastAsia"/>
          <w:lang w:val="zh-CN"/>
        </w:rPr>
      </w:r>
      <w:r/>
    </w:p>
    <w:p>
      <w:pPr>
        <w:pageBreakBefore w:val="0"/>
        <w:spacing w:line="360" w:lineRule="auto"/>
        <w:tabs>
          <w:tab w:val="left" w:pos="1630" w:leader="none"/>
        </w:tabs>
        <w:rPr>
          <w:rFonts w:hint="eastAsia" w:ascii="宋体" w:hAnsi="宋体" w:eastAsia="宋体" w:cs="宋体"/>
          <w:b/>
          <w:sz w:val="24"/>
        </w:rPr>
      </w:pPr>
      <w:r>
        <w:rPr>
          <w:rFonts w:hint="eastAsia" w:ascii="宋体" w:hAnsi="宋体" w:eastAsia="宋体" w:cs="宋体"/>
          <w:b/>
          <w:sz w:val="24"/>
        </w:rPr>
        <w:t xml:space="preserve">说明：</w:t>
      </w:r>
      <w:r>
        <w:rPr>
          <w:rFonts w:hint="eastAsia" w:ascii="宋体" w:hAnsi="宋体" w:eastAsia="宋体" w:cs="宋体"/>
          <w:b/>
          <w:sz w:val="24"/>
        </w:rPr>
        <w:tab/>
      </w:r>
      <w:r/>
    </w:p>
    <w:p>
      <w:pPr>
        <w:pStyle w:val="1183"/>
        <w:pageBreakBefore w:val="0"/>
        <w:spacing w:line="360" w:lineRule="auto"/>
        <w:rPr>
          <w:rFonts w:hint="eastAsia" w:ascii="宋体" w:hAnsi="宋体" w:eastAsia="宋体" w:cs="宋体"/>
          <w:sz w:val="22"/>
          <w:szCs w:val="18"/>
        </w:rPr>
      </w:pPr>
      <w:r>
        <w:rPr>
          <w:rFonts w:hint="eastAsia" w:ascii="宋体" w:hAnsi="宋体" w:eastAsia="宋体" w:cs="宋体"/>
          <w:sz w:val="22"/>
          <w:szCs w:val="18"/>
          <w:lang w:val="en-US"/>
        </w:rPr>
        <w:t xml:space="preserve">1</w:t>
      </w:r>
      <w:r>
        <w:rPr>
          <w:rFonts w:hint="eastAsia" w:ascii="宋体" w:hAnsi="宋体" w:eastAsia="宋体" w:cs="宋体"/>
          <w:sz w:val="22"/>
          <w:szCs w:val="18"/>
        </w:rPr>
        <w:t xml:space="preserve">、得分且报价相同的，按</w:t>
      </w:r>
      <w:r>
        <w:rPr>
          <w:rFonts w:hint="eastAsia" w:ascii="宋体" w:hAnsi="宋体" w:eastAsia="宋体" w:cs="宋体"/>
          <w:b/>
          <w:bCs/>
          <w:sz w:val="24"/>
          <w:szCs w:val="24"/>
          <w:u w:val="single"/>
          <w:lang w:val="en-US"/>
        </w:rPr>
        <w:t xml:space="preserve">商务指标</w:t>
      </w:r>
      <w:r>
        <w:rPr>
          <w:rFonts w:hint="eastAsia" w:ascii="宋体" w:hAnsi="宋体" w:eastAsia="宋体" w:cs="宋体"/>
          <w:sz w:val="22"/>
          <w:szCs w:val="18"/>
        </w:rPr>
        <w:t xml:space="preserve">评分因素优劣排序。得分、报价和商务指标均相同的，以抽签方式确定。</w:t>
      </w:r>
      <w:r/>
    </w:p>
    <w:p>
      <w:pPr>
        <w:pStyle w:val="1183"/>
        <w:pageBreakBefore w:val="0"/>
        <w:spacing w:line="360" w:lineRule="auto"/>
        <w:rPr>
          <w:rFonts w:hint="eastAsia" w:ascii="宋体" w:hAnsi="宋体" w:eastAsia="宋体" w:cs="宋体"/>
          <w:sz w:val="22"/>
          <w:szCs w:val="18"/>
        </w:rPr>
      </w:pPr>
      <w:r>
        <w:rPr>
          <w:rFonts w:hint="eastAsia" w:ascii="宋体" w:hAnsi="宋体" w:eastAsia="宋体" w:cs="宋体"/>
          <w:sz w:val="22"/>
          <w:szCs w:val="18"/>
          <w:lang w:val="en-US"/>
        </w:rPr>
        <w:t xml:space="preserve">2</w:t>
      </w:r>
      <w:r>
        <w:rPr>
          <w:rFonts w:hint="eastAsia" w:ascii="宋体" w:hAnsi="宋体" w:eastAsia="宋体" w:cs="宋体"/>
          <w:sz w:val="22"/>
          <w:szCs w:val="18"/>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70"/>
        <w:jc w:val="left"/>
        <w:pageBreakBefore w:val="0"/>
        <w:spacing w:line="360" w:lineRule="auto"/>
        <w:widowControl/>
        <w:rPr>
          <w:rFonts w:hint="eastAsia" w:ascii="宋体" w:hAnsi="宋体" w:eastAsia="宋体" w:cs="宋体"/>
          <w:sz w:val="22"/>
          <w:szCs w:val="18"/>
        </w:rPr>
      </w:pPr>
      <w:r>
        <w:rPr>
          <w:rFonts w:hint="eastAsia" w:ascii="宋体" w:hAnsi="宋体" w:eastAsia="宋体" w:cs="宋体"/>
          <w:sz w:val="22"/>
          <w:szCs w:val="18"/>
          <w:lang w:val="en-US" w:eastAsia="zh-CN"/>
        </w:rPr>
        <w:t xml:space="preserve">3</w:t>
      </w:r>
      <w:r>
        <w:rPr>
          <w:rFonts w:hint="eastAsia" w:ascii="宋体" w:hAnsi="宋体" w:eastAsia="宋体" w:cs="宋体"/>
          <w:sz w:val="22"/>
          <w:szCs w:val="18"/>
        </w:rPr>
        <w:t xml:space="preserve">、</w:t>
      </w:r>
      <w:r>
        <w:rPr>
          <w:rFonts w:hint="eastAsia" w:ascii="宋体" w:hAnsi="宋体" w:eastAsia="宋体" w:cs="宋体"/>
          <w:bCs/>
          <w:sz w:val="22"/>
          <w:szCs w:val="18"/>
        </w:rPr>
        <w:t xml:space="preserve">所有认证、证明和业绩均以有效的证明文件的扫描件（加盖公章）为依据，原件备查</w:t>
      </w:r>
      <w:r>
        <w:rPr>
          <w:rFonts w:hint="eastAsia" w:ascii="宋体" w:hAnsi="宋体" w:eastAsia="宋体" w:cs="宋体"/>
          <w:sz w:val="22"/>
          <w:szCs w:val="18"/>
        </w:rPr>
        <w:t xml:space="preserve">。</w:t>
      </w:r>
      <w:r/>
    </w:p>
    <w:p>
      <w:pPr>
        <w:ind w:firstLine="470"/>
        <w:jc w:val="left"/>
        <w:pageBreakBefore w:val="0"/>
        <w:spacing w:line="360" w:lineRule="auto"/>
        <w:widowControl/>
        <w:rPr>
          <w:rFonts w:hint="eastAsia" w:ascii="宋体" w:hAnsi="宋体" w:eastAsia="宋体" w:cs="宋体"/>
          <w:sz w:val="18"/>
          <w:szCs w:val="18"/>
        </w:rPr>
      </w:pPr>
      <w:r>
        <w:rPr>
          <w:rFonts w:hint="eastAsia" w:ascii="宋体" w:hAnsi="宋体" w:eastAsia="宋体" w:cs="宋体"/>
          <w:sz w:val="22"/>
          <w:szCs w:val="18"/>
          <w:lang w:val="en-US" w:eastAsia="zh-CN"/>
        </w:rPr>
        <w:t xml:space="preserve">4</w:t>
      </w:r>
      <w:r>
        <w:rPr>
          <w:rFonts w:hint="eastAsia" w:ascii="宋体" w:hAnsi="宋体" w:eastAsia="宋体" w:cs="宋体"/>
          <w:sz w:val="22"/>
          <w:szCs w:val="18"/>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宋体" w:hAnsi="宋体" w:eastAsia="宋体" w:cs="宋体"/>
          <w:sz w:val="18"/>
          <w:szCs w:val="18"/>
        </w:rPr>
        <w:t xml:space="preserve">。</w:t>
      </w:r>
      <w:r/>
    </w:p>
    <w:p>
      <w:pPr>
        <w:pStyle w:val="1183"/>
        <w:ind w:firstLine="0"/>
        <w:jc w:val="center"/>
        <w:pageBreakBefore w:val="0"/>
        <w:spacing w:line="360" w:lineRule="auto"/>
        <w:rPr>
          <w:rFonts w:hint="eastAsia" w:ascii="宋体" w:hAnsi="宋体" w:eastAsia="宋体" w:cs="宋体"/>
          <w:b/>
          <w:sz w:val="28"/>
          <w:szCs w:val="28"/>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46" w:name="_Toc10045205"/>
      <w:r/>
      <w:bookmarkEnd w:id="46"/>
      <w:r/>
      <w:bookmarkStart w:id="47" w:name="_Toc13932595"/>
      <w:r/>
      <w:bookmarkEnd w:id="47"/>
      <w:r/>
      <w:r/>
    </w:p>
    <w:p>
      <w:pPr>
        <w:pStyle w:val="672"/>
        <w:jc w:val="center"/>
        <w:pageBreakBefore w:val="0"/>
        <w:spacing w:before="0" w:after="0" w:line="360" w:lineRule="auto"/>
        <w:rPr>
          <w:rFonts w:hint="eastAsia" w:ascii="宋体" w:hAnsi="宋体" w:eastAsia="宋体" w:cs="宋体"/>
          <w:sz w:val="36"/>
          <w:szCs w:val="36"/>
          <w:lang w:val="zh-CN"/>
        </w:rPr>
      </w:pPr>
      <w:r>
        <w:rPr>
          <w:rFonts w:hint="eastAsia" w:ascii="宋体" w:hAnsi="宋体" w:eastAsia="宋体" w:cs="宋体"/>
          <w:szCs w:val="32"/>
        </w:rPr>
        <w:t xml:space="preserve">第四章 项目的技术规格、要求和数量等</w:t>
      </w:r>
      <w:r/>
    </w:p>
    <w:p>
      <w:pPr>
        <w:ind w:firstLine="482"/>
        <w:spacing w:line="360" w:lineRule="auto"/>
        <w:rPr>
          <w:rFonts w:ascii="宋体" w:hAnsi="宋体"/>
          <w:b/>
          <w:color w:val="auto"/>
          <w:sz w:val="24"/>
          <w:szCs w:val="24"/>
        </w:rPr>
      </w:pPr>
      <w:r>
        <w:rPr>
          <w:rFonts w:hint="eastAsia" w:ascii="宋体" w:hAnsi="宋体"/>
          <w:b/>
          <w:color w:val="auto"/>
          <w:sz w:val="24"/>
          <w:szCs w:val="24"/>
        </w:rPr>
        <w:t xml:space="preserve">一、工程概况</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江苏第二师范学院周边道路提升改造工程,本工程位于石湫街道，主要建设内容及规模为：道路工程、交通管理设施、排水工程、路灯工程、绿化工程等施工内容，具体工程量详见工程量清单。项目建设工期为60天，施工现场具备“三通一平”施工条件。</w:t>
      </w:r>
      <w:r/>
    </w:p>
    <w:p>
      <w:pPr>
        <w:ind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二、工程量清单编制范围</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由建设单位提供的全部工作内容。</w:t>
      </w:r>
      <w:r/>
    </w:p>
    <w:p>
      <w:pPr>
        <w:ind w:firstLine="482"/>
        <w:spacing w:line="360" w:lineRule="auto"/>
        <w:rPr>
          <w:rFonts w:hint="eastAsia" w:ascii="宋体" w:hAnsi="宋体"/>
          <w:b/>
          <w:bCs/>
          <w:color w:val="auto"/>
          <w:sz w:val="24"/>
          <w:szCs w:val="24"/>
        </w:rPr>
      </w:pPr>
      <w:r>
        <w:rPr>
          <w:rFonts w:hint="eastAsia" w:ascii="宋体" w:hAnsi="宋体"/>
          <w:b/>
          <w:bCs/>
          <w:color w:val="auto"/>
          <w:sz w:val="24"/>
          <w:szCs w:val="24"/>
        </w:rPr>
        <w:t xml:space="preserve">三、招标控制价编制依据</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1、建设单位提供的工程量。</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2、中华人民共和国建设部《建设工程工程量清单计价规范》（GB50500-2013）、《通用安装工程工程量计算规范》（GB50856-2013）。</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3、苏建价（2014）448号文省住房城乡建设厅关于《建设工程工程量清单计价规范》（GB50500-2013）及其工程量计算规范的贯彻意见。</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4、《江苏省市政工程定额》（2014年）。</w:t>
      </w:r>
      <w:r/>
    </w:p>
    <w:p>
      <w:pPr>
        <w:pStyle w:val="733"/>
        <w:ind w:left="0" w:firstLine="480"/>
        <w:rPr>
          <w:color w:val="auto"/>
        </w:rPr>
      </w:pPr>
      <w:r>
        <w:rPr>
          <w:rFonts w:hint="eastAsia" w:ascii="宋体" w:hAnsi="宋体"/>
          <w:color w:val="auto"/>
          <w:sz w:val="24"/>
          <w:szCs w:val="24"/>
        </w:rPr>
        <w:t xml:space="preserve">5、《江苏省安装工程定额》（2014年）。</w:t>
      </w:r>
      <w:r/>
    </w:p>
    <w:p>
      <w:pPr>
        <w:pStyle w:val="733"/>
        <w:ind w:left="0" w:firstLine="480"/>
        <w:rPr>
          <w:rFonts w:hint="eastAsia"/>
          <w:color w:val="auto"/>
        </w:rPr>
      </w:pPr>
      <w:r>
        <w:rPr>
          <w:rFonts w:hint="eastAsia" w:ascii="宋体" w:hAnsi="宋体"/>
          <w:color w:val="auto"/>
          <w:sz w:val="24"/>
          <w:szCs w:val="24"/>
        </w:rPr>
        <w:t xml:space="preserve">6、《江苏古建园林工程定额》（2007年）。</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7、《江苏省建设工程费用定额》（2014）。</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8、省住房城乡建设厅关于建筑业实施营改增后江苏省建设工程计价依据调整的通知（苏建函价[2019]178号文）。</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9、苏建函价〔2025〕66号省住房城乡建设厅关于发布建设工程人工工资指导价。</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10、与本工程有关的标准（包括标准图集）、规范、技术资料。</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11、江苏省、南京市、溧水区相关规定及计价文件。</w:t>
      </w:r>
      <w:bookmarkStart w:id="48" w:name="OLE_LINK1"/>
      <w:r/>
      <w:r/>
    </w:p>
    <w:p>
      <w:pPr>
        <w:ind w:firstLine="480"/>
        <w:spacing w:line="360" w:lineRule="auto"/>
        <w:rPr>
          <w:rFonts w:ascii="宋体" w:hAnsi="宋体"/>
          <w:color w:val="auto"/>
          <w:sz w:val="24"/>
          <w:szCs w:val="24"/>
        </w:rPr>
      </w:pPr>
      <w:r>
        <w:rPr>
          <w:rFonts w:hint="eastAsia" w:ascii="宋体" w:hAnsi="宋体"/>
          <w:color w:val="auto"/>
          <w:sz w:val="24"/>
          <w:szCs w:val="24"/>
        </w:rPr>
        <w:t xml:space="preserve">12、材料价格：执行南京市2025年0</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月份工程建设材料信息指导价。</w:t>
      </w:r>
      <w:bookmarkEnd w:id="48"/>
      <w:r/>
    </w:p>
    <w:p>
      <w:pPr>
        <w:ind w:firstLine="482"/>
        <w:spacing w:line="360" w:lineRule="auto"/>
        <w:rPr>
          <w:rFonts w:hint="eastAsia" w:ascii="宋体" w:hAnsi="宋体"/>
          <w:color w:val="auto"/>
          <w:sz w:val="24"/>
          <w:szCs w:val="24"/>
        </w:rPr>
      </w:pPr>
      <w:r>
        <w:rPr>
          <w:rFonts w:hint="eastAsia" w:ascii="宋体" w:hAnsi="宋体"/>
          <w:b/>
          <w:bCs/>
          <w:color w:val="auto"/>
          <w:sz w:val="24"/>
          <w:szCs w:val="24"/>
        </w:rPr>
        <w:t xml:space="preserve">四、其他须说明的问题</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1、本工程量清单包括分部分项工程量清单、措施项目清单、其他项目项目清单。凡说明的工作内容均应包括在报价范围内，清单中未描述到但又是完成该分项工程必须有的工作内容，均应包括在报价范围中。</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2、投标人必须充分勘察现场实际情况，自行考虑材料运输及堆场、施工现场安全围挡等所必须的费用。</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3、投标人应先到需施工的现场勘查以充分了解其施工环境，工地位置及任何其他足以影响承包价及工期的情况，请投标人自行考虑并计入投标价内。</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4、工程现场施工用水源、电源搭接费用及与供电供水部分的协调均由投标人充分考虑计入报价中；施工用水电费差价自行考虑计入报价，以上费用结算时单价不作调整。</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5、工程量清单特征描述不全时，应结合设计图纸，并应当综合考虑施工规范、地方规章等的要求，所产生的费用计入投标报价中；清单特征中未描述的，但13计价规范中注明的工程内容，承包人在报价中应充分考虑“工程内容”而产生的费用，列入相应报价中。</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6、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7、对于总价措施项目除安全文明施工费按规定的费率调整外，其余总价措施项目请投标人在报价中充分考虑，结算时不得增加与此相关费用。</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8、本项目计价按苏建函价[2019]178号省住房城乡建设厅关于建筑业增值税计价政策调整的通知计算，请投标人在报价中充分考虑营改增对造价的影响，结算时不得增加相关费用。</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9、对于工程量清单中的预留金为招标人费用，投标人不得让利，否则按招标人给定的价格扣除。</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10、本工程所有砼均采用商品砼，所有砂浆均采用预拌砂浆。</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11、工程量清单应与招标文件，招标项目图纸等文件结合起来查阅与理解，工程量清单中所描述的项目特征仅为招标人对该分部分项工程特征的概述，而非是工程特征的全面描述，计价时必须按施工图纸及相关的国家规范的要求。</w:t>
      </w:r>
      <w:r/>
    </w:p>
    <w:p>
      <w:pPr>
        <w:ind w:firstLine="480"/>
        <w:spacing w:line="360" w:lineRule="auto"/>
        <w:rPr>
          <w:rFonts w:hint="eastAsia" w:ascii="宋体" w:hAnsi="宋体"/>
          <w:color w:val="auto"/>
          <w:sz w:val="24"/>
          <w:szCs w:val="24"/>
        </w:rPr>
      </w:pPr>
      <w:r/>
      <w:bookmarkStart w:id="49" w:name="OLE_LINK2"/>
      <w:r>
        <w:rPr>
          <w:rFonts w:hint="eastAsia" w:ascii="宋体" w:hAnsi="宋体"/>
          <w:color w:val="auto"/>
          <w:sz w:val="24"/>
          <w:szCs w:val="24"/>
        </w:rPr>
        <w:t xml:space="preserve">12、工程量清单及其计价格式中的任何内容不得随意删除或涂改，图纸上做法未明确的以清单描述为准。</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13、本说明未尽事项，以计价规范、计价管理办法、工程量计算规范、招标文件以及有关法律、法规及相关文件为准。</w:t>
      </w:r>
      <w:bookmarkEnd w:id="49"/>
      <w:r/>
      <w:r/>
    </w:p>
    <w:p>
      <w:pPr>
        <w:ind w:firstLine="480"/>
        <w:spacing w:line="360" w:lineRule="auto"/>
        <w:rPr>
          <w:rFonts w:ascii="宋体" w:hAnsi="宋体"/>
          <w:color w:val="auto"/>
          <w:sz w:val="24"/>
          <w:szCs w:val="24"/>
        </w:rPr>
      </w:pPr>
      <w:r>
        <w:rPr>
          <w:rFonts w:hint="eastAsia" w:ascii="宋体" w:hAnsi="宋体"/>
          <w:color w:val="auto"/>
          <w:sz w:val="24"/>
          <w:szCs w:val="24"/>
        </w:rPr>
        <w:t xml:space="preserve">14、本项目设置暂列金额</w:t>
      </w:r>
      <w:r>
        <w:rPr>
          <w:rFonts w:hint="eastAsia" w:ascii="宋体" w:hAnsi="宋体"/>
          <w:color w:val="auto"/>
          <w:sz w:val="24"/>
          <w:szCs w:val="24"/>
          <w:lang w:val="en-US" w:eastAsia="zh-CN"/>
        </w:rPr>
        <w:t xml:space="preserve">163322.54</w:t>
      </w:r>
      <w:r>
        <w:rPr>
          <w:rFonts w:hint="eastAsia" w:ascii="宋体" w:hAnsi="宋体"/>
          <w:color w:val="auto"/>
          <w:sz w:val="24"/>
          <w:szCs w:val="24"/>
        </w:rPr>
        <w:t xml:space="preserve">元，详见各单位工程中其他项目清单。</w:t>
      </w:r>
      <w:r/>
    </w:p>
    <w:p>
      <w:pPr>
        <w:ind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15、其它详见招标文件。</w:t>
      </w:r>
      <w:r/>
    </w:p>
    <w:p>
      <w:pPr>
        <w:pStyle w:val="733"/>
        <w:rPr>
          <w:rFonts w:hint="eastAsia"/>
        </w:rPr>
      </w:pPr>
      <w:r>
        <w:rPr>
          <w:rFonts w:hint="eastAsia"/>
        </w:rPr>
      </w:r>
      <w:r/>
    </w:p>
    <w:p>
      <w:pPr>
        <w:ind w:firstLine="720"/>
        <w:pageBreakBefore w:val="0"/>
        <w:spacing w:line="360" w:lineRule="auto"/>
        <w:rPr>
          <w:rFonts w:hint="eastAsia" w:ascii="宋体" w:hAnsi="宋体" w:eastAsia="宋体" w:cs="宋体"/>
          <w:b/>
          <w:sz w:val="36"/>
          <w:szCs w:val="36"/>
          <w:lang w:val="zh-CN"/>
        </w:rPr>
      </w:pPr>
      <w:r>
        <w:rPr>
          <w:rFonts w:hint="eastAsia" w:ascii="宋体" w:hAnsi="宋体" w:eastAsia="宋体" w:cs="宋体"/>
          <w:sz w:val="36"/>
          <w:szCs w:val="36"/>
          <w:lang w:val="en-US" w:eastAsia="zh-CN"/>
        </w:rPr>
        <w:t xml:space="preserve">             </w:t>
      </w:r>
      <w:r>
        <w:rPr>
          <w:rFonts w:hint="eastAsia" w:ascii="宋体" w:hAnsi="宋体" w:eastAsia="宋体" w:cs="宋体"/>
          <w:b/>
          <w:sz w:val="28"/>
          <w:szCs w:val="36"/>
          <w:lang w:val="zh-CN"/>
        </w:rPr>
        <w:t xml:space="preserve">第五章</w:t>
      </w:r>
      <w:r>
        <w:rPr>
          <w:rFonts w:hint="eastAsia" w:ascii="宋体" w:hAnsi="宋体" w:cs="宋体"/>
          <w:b/>
          <w:sz w:val="28"/>
          <w:szCs w:val="36"/>
          <w:lang w:val="en-US" w:eastAsia="zh-CN"/>
        </w:rPr>
        <w:t xml:space="preserve">  </w:t>
      </w:r>
      <w:r>
        <w:rPr>
          <w:rFonts w:hint="eastAsia" w:ascii="宋体" w:hAnsi="宋体" w:eastAsia="宋体" w:cs="宋体"/>
          <w:b/>
          <w:sz w:val="28"/>
          <w:szCs w:val="36"/>
          <w:lang w:val="zh-CN"/>
        </w:rPr>
        <w:t xml:space="preserve">合同主要条款及格式</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发包人（全称）</w:t>
      </w:r>
      <w:r>
        <w:rPr>
          <w:rFonts w:hint="eastAsia" w:ascii="宋体" w:hAnsi="宋体" w:eastAsia="宋体" w:cs="宋体"/>
          <w:b w:val="0"/>
          <w:bCs w:val="0"/>
          <w:spacing w:val="-10"/>
          <w:sz w:val="22"/>
          <w:szCs w:val="22"/>
          <w:u w:val="single"/>
        </w:rPr>
        <w:t xml:space="preserve">  </w:t>
      </w:r>
      <w:r>
        <w:rPr>
          <w:rFonts w:hint="eastAsia" w:ascii="宋体" w:hAnsi="宋体" w:eastAsia="宋体" w:cs="宋体"/>
          <w:b w:val="0"/>
          <w:bCs w:val="0"/>
          <w:color w:val="000000"/>
          <w:sz w:val="22"/>
          <w:szCs w:val="22"/>
          <w:u w:val="single"/>
          <w:lang w:val="en-US" w:eastAsia="zh-CN"/>
        </w:rPr>
        <w:t xml:space="preserve">                  </w:t>
      </w:r>
      <w:r>
        <w:rPr>
          <w:rFonts w:hint="eastAsia" w:ascii="宋体" w:hAnsi="宋体" w:eastAsia="宋体" w:cs="宋体"/>
          <w:b w:val="0"/>
          <w:bCs w:val="0"/>
          <w:spacing w:val="-10"/>
          <w:sz w:val="22"/>
          <w:szCs w:val="22"/>
          <w:u w:val="single"/>
        </w:rPr>
        <w:t xml:space="preserve"> </w:t>
      </w:r>
      <w:r>
        <w:rPr>
          <w:rFonts w:hint="eastAsia" w:ascii="宋体" w:hAnsi="宋体" w:eastAsia="宋体" w:cs="宋体"/>
          <w:b w:val="0"/>
          <w:bCs w:val="0"/>
          <w:sz w:val="22"/>
          <w:szCs w:val="22"/>
        </w:rPr>
        <w:t xml:space="preserve">（简称甲方）</w:t>
      </w:r>
      <w:r/>
    </w:p>
    <w:p>
      <w:pPr>
        <w:ind w:left="0" w:right="0" w:firstLine="440"/>
        <w:jc w:val="both"/>
        <w:keepLines w:val="0"/>
        <w:keepNext w:val="0"/>
        <w:pageBreakBefore w:val="0"/>
        <w:spacing w:line="360" w:lineRule="auto"/>
        <w:tabs>
          <w:tab w:val="left" w:pos="630" w:leader="none"/>
        </w:tabs>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承包人（全称）</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（简称乙方） </w:t>
      </w:r>
      <w:r/>
    </w:p>
    <w:p>
      <w:pPr>
        <w:ind w:left="0" w:right="0" w:firstLine="352"/>
        <w:jc w:val="both"/>
        <w:keepLines w:val="0"/>
        <w:keepNext w:val="0"/>
        <w:pageBreakBefore w:val="0"/>
        <w:spacing w:line="360" w:lineRule="auto"/>
        <w:rPr>
          <w:rFonts w:hint="eastAsia" w:ascii="宋体" w:hAnsi="宋体" w:eastAsia="宋体" w:cs="宋体"/>
          <w:b w:val="0"/>
          <w:bCs w:val="0"/>
          <w:spacing w:val="-22"/>
          <w:sz w:val="22"/>
          <w:szCs w:val="22"/>
        </w:rPr>
      </w:pPr>
      <w:r>
        <w:rPr>
          <w:rFonts w:hint="eastAsia" w:ascii="宋体" w:hAnsi="宋体" w:eastAsia="宋体" w:cs="宋体"/>
          <w:b w:val="0"/>
          <w:bCs w:val="0"/>
          <w:spacing w:val="-22"/>
          <w:sz w:val="22"/>
          <w:szCs w:val="22"/>
        </w:rPr>
        <w:t xml:space="preserve">依照《中华人民共和国</w:t>
      </w:r>
      <w:r>
        <w:rPr>
          <w:rFonts w:hint="eastAsia" w:ascii="宋体" w:hAnsi="宋体" w:eastAsia="宋体" w:cs="宋体"/>
          <w:b w:val="0"/>
          <w:bCs w:val="0"/>
          <w:spacing w:val="-22"/>
          <w:sz w:val="22"/>
          <w:szCs w:val="22"/>
          <w:lang w:eastAsia="zh-CN"/>
        </w:rPr>
        <w:t xml:space="preserve">民</w:t>
      </w:r>
      <w:r>
        <w:rPr>
          <w:rFonts w:hint="eastAsia" w:ascii="宋体" w:hAnsi="宋体" w:eastAsia="宋体" w:cs="宋体"/>
          <w:b w:val="0"/>
          <w:bCs w:val="0"/>
          <w:spacing w:val="-22"/>
          <w:sz w:val="22"/>
          <w:szCs w:val="22"/>
          <w:lang w:val="en-US" w:eastAsia="zh-CN"/>
        </w:rPr>
        <w:t xml:space="preserve">法典</w:t>
      </w:r>
      <w:r>
        <w:rPr>
          <w:rFonts w:hint="eastAsia" w:ascii="宋体" w:hAnsi="宋体" w:eastAsia="宋体" w:cs="宋体"/>
          <w:b w:val="0"/>
          <w:bCs w:val="0"/>
          <w:spacing w:val="-22"/>
          <w:sz w:val="22"/>
          <w:szCs w:val="22"/>
        </w:rPr>
        <w:t xml:space="preserve">》、《中华人民共和国建筑法》及其他有关法律、行政法规，遵循平等、自愿、公平和诚实信用的原则，双方就本建设工程施工事项协商一致，订立本合同。</w:t>
      </w:r>
      <w:r/>
    </w:p>
    <w:p>
      <w:pPr>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一、工程概况</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工程名称：</w:t>
      </w:r>
      <w:r>
        <w:rPr>
          <w:rFonts w:hint="eastAsia" w:ascii="宋体" w:hAnsi="宋体" w:eastAsia="宋体" w:cs="宋体"/>
          <w:b w:val="0"/>
          <w:bCs w:val="0"/>
          <w:sz w:val="22"/>
          <w:szCs w:val="22"/>
          <w:u w:val="single"/>
          <w:lang w:val="en-US" w:eastAsia="zh-CN"/>
        </w:rPr>
        <w:t xml:space="preserve">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u w:val="single"/>
          <w:lang w:val="en-US" w:eastAsia="zh-CN"/>
        </w:rPr>
      </w:pPr>
      <w:r>
        <w:rPr>
          <w:rFonts w:hint="eastAsia" w:ascii="宋体" w:hAnsi="宋体" w:eastAsia="宋体" w:cs="宋体"/>
          <w:b w:val="0"/>
          <w:bCs w:val="0"/>
          <w:sz w:val="22"/>
          <w:szCs w:val="22"/>
        </w:rPr>
        <w:t xml:space="preserve">工程地点：</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u w:val="single"/>
          <w:lang w:eastAsia="zh-CN"/>
        </w:rPr>
      </w:pPr>
      <w:r>
        <w:rPr>
          <w:rFonts w:hint="eastAsia" w:ascii="宋体" w:hAnsi="宋体" w:eastAsia="宋体" w:cs="宋体"/>
          <w:b w:val="0"/>
          <w:bCs w:val="0"/>
          <w:sz w:val="22"/>
          <w:szCs w:val="22"/>
        </w:rPr>
        <w:t xml:space="preserve">工程内容： </w:t>
      </w:r>
      <w:r>
        <w:rPr>
          <w:rFonts w:hint="eastAsia" w:ascii="宋体" w:hAnsi="宋体" w:eastAsia="宋体" w:cs="宋体"/>
          <w:b w:val="0"/>
          <w:bCs w:val="0"/>
          <w:sz w:val="22"/>
          <w:szCs w:val="22"/>
          <w:u w:val="single"/>
          <w:lang w:val="en-US" w:eastAsia="zh-CN"/>
        </w:rPr>
        <w:t xml:space="preserve">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rPr>
        <w:t xml:space="preserve">资金来源：</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p>
    <w:p>
      <w:pPr>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二、工程承包范围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承包范围：</w:t>
      </w:r>
      <w:r>
        <w:rPr>
          <w:rFonts w:hint="eastAsia" w:ascii="宋体" w:hAnsi="宋体" w:eastAsia="宋体" w:cs="宋体"/>
          <w:b w:val="0"/>
          <w:bCs w:val="0"/>
          <w:sz w:val="22"/>
          <w:szCs w:val="22"/>
          <w:u w:val="single"/>
        </w:rPr>
        <w:t xml:space="preserve">工程量清单范围内的工程内容</w:t>
      </w:r>
      <w:r/>
    </w:p>
    <w:p>
      <w:pPr>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三、合同工期</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合同工期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日。</w:t>
      </w:r>
      <w:r/>
    </w:p>
    <w:p>
      <w:pPr>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四、合同价款</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金额（大写） ：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元(人民币)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 ：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万元</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本合同价款采用</w:t>
      </w:r>
      <w:r>
        <w:rPr>
          <w:rFonts w:hint="eastAsia" w:ascii="宋体" w:hAnsi="宋体" w:eastAsia="宋体" w:cs="宋体"/>
          <w:b w:val="0"/>
          <w:bCs w:val="0"/>
          <w:sz w:val="22"/>
          <w:szCs w:val="22"/>
          <w:u w:val="single"/>
        </w:rPr>
        <w:t xml:space="preserve">固定综合单价合同</w:t>
      </w:r>
      <w:r>
        <w:rPr>
          <w:rFonts w:hint="eastAsia" w:ascii="宋体" w:hAnsi="宋体" w:eastAsia="宋体" w:cs="宋体"/>
          <w:b w:val="0"/>
          <w:bCs w:val="0"/>
          <w:sz w:val="22"/>
          <w:szCs w:val="22"/>
        </w:rPr>
        <w:t xml:space="preserve">方式确定。</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采用固定价格合同，合同价款中包括的风险范围：</w:t>
      </w:r>
      <w:r/>
    </w:p>
    <w:p>
      <w:pPr>
        <w:ind w:left="0" w:right="0" w:firstLine="440"/>
        <w:jc w:val="both"/>
        <w:keepLines w:val="0"/>
        <w:keepNext w:val="0"/>
        <w:pageBreakBefore w:val="0"/>
        <w:spacing w:line="360" w:lineRule="auto"/>
        <w:rPr>
          <w:rFonts w:hint="eastAsia" w:ascii="宋体" w:hAnsi="宋体" w:eastAsia="宋体" w:cs="宋体"/>
          <w:b w:val="0"/>
          <w:bCs w:val="0"/>
          <w:sz w:val="22"/>
          <w:szCs w:val="22"/>
          <w:u w:val="single"/>
        </w:rPr>
      </w:pPr>
      <w:r>
        <w:rPr>
          <w:rFonts w:hint="eastAsia" w:ascii="宋体" w:hAnsi="宋体" w:eastAsia="宋体" w:cs="宋体"/>
          <w:b w:val="0"/>
          <w:bCs w:val="0"/>
          <w:sz w:val="22"/>
          <w:szCs w:val="22"/>
          <w:u w:val="single"/>
        </w:rPr>
        <w:t xml:space="preserve">合同工期内人工、机械、各类建材的市场风险和政策性调整</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风险费用的计算方法：</w:t>
      </w:r>
      <w:r>
        <w:rPr>
          <w:rFonts w:hint="eastAsia" w:ascii="宋体" w:hAnsi="宋体" w:eastAsia="宋体" w:cs="宋体"/>
          <w:b w:val="0"/>
          <w:bCs w:val="0"/>
          <w:sz w:val="22"/>
          <w:szCs w:val="22"/>
          <w:u w:val="single"/>
        </w:rPr>
        <w:t xml:space="preserve">施工部分 国家的法律、法规、规章和政策发生变化影响工程造价的，按省、市、区各级政府或行业建设部门或其授权的工程造价管理机构发布的文件调整合同价款。施工期内主要材料的市场价格波动调整按照相关法律法规来执行</w:t>
      </w:r>
      <w:r>
        <w:rPr>
          <w:rFonts w:hint="eastAsia" w:ascii="宋体" w:hAnsi="宋体" w:eastAsia="宋体" w:cs="宋体"/>
          <w:b w:val="0"/>
          <w:bCs w:val="0"/>
          <w:sz w:val="22"/>
          <w:szCs w:val="22"/>
        </w:rPr>
        <w:t xml:space="preserve">。</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风险范围以外合同价格的调整方法：</w:t>
      </w:r>
      <w:r>
        <w:rPr>
          <w:rFonts w:hint="eastAsia" w:ascii="宋体" w:hAnsi="宋体" w:eastAsia="宋体" w:cs="宋体"/>
          <w:b w:val="0"/>
          <w:bCs w:val="0"/>
          <w:sz w:val="22"/>
          <w:szCs w:val="22"/>
          <w:u w:val="single"/>
        </w:rPr>
        <w:t xml:space="preserve">一、调整内容：1、经发包人确认的设计变更、技术核定单、工程签证、图纸会审和技术交底等。以上内容必须由监理工程师、跟踪审计人员、发包人代表及发包单位相关人员签字盖章后方可进入结算。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u w:val="single"/>
        </w:rPr>
      </w:pPr>
      <w:r>
        <w:rPr>
          <w:rFonts w:hint="eastAsia" w:ascii="宋体" w:hAnsi="宋体" w:eastAsia="宋体" w:cs="宋体"/>
          <w:b w:val="0"/>
          <w:bCs w:val="0"/>
          <w:sz w:val="22"/>
          <w:szCs w:val="22"/>
          <w:u w:val="single"/>
        </w:rPr>
        <w:t xml:space="preserve">2、合同外可能增加的附属及其它零星项目，其工程类别按14费用定额中规定的最低类别计算。</w:t>
      </w:r>
      <w:r/>
    </w:p>
    <w:p>
      <w:pPr>
        <w:ind w:left="0" w:right="0" w:firstLine="440"/>
        <w:jc w:val="both"/>
        <w:keepLines w:val="0"/>
        <w:keepNext w:val="0"/>
        <w:pageBreakBefore w:val="0"/>
        <w:spacing w:line="360" w:lineRule="auto"/>
        <w:rPr>
          <w:rFonts w:hint="eastAsia" w:ascii="宋体" w:hAnsi="宋体" w:eastAsia="宋体" w:cs="宋体"/>
          <w:b w:val="0"/>
          <w:bCs w:val="0"/>
          <w:sz w:val="22"/>
          <w:szCs w:val="22"/>
          <w:u w:val="single"/>
        </w:rPr>
      </w:pPr>
      <w:r>
        <w:rPr>
          <w:rFonts w:hint="eastAsia" w:ascii="宋体" w:hAnsi="宋体" w:eastAsia="宋体" w:cs="宋体"/>
          <w:b w:val="0"/>
          <w:bCs w:val="0"/>
          <w:sz w:val="22"/>
          <w:szCs w:val="22"/>
          <w:u w:val="single"/>
        </w:rPr>
        <w:t xml:space="preserve">二、调整方法1、若增减项目内容与工程量清单项目内容一致，执行原清单报价；若增减项目内容与工程量清单项目内容相似,执行类似清单报价；若增减项目内容与工程量清单项目内容不同，由承包方提供单价发包方确认，作为最终结算审计的依据。   </w:t>
      </w:r>
      <w:r/>
    </w:p>
    <w:p>
      <w:pPr>
        <w:ind w:left="0" w:right="0" w:firstLine="440"/>
        <w:jc w:val="both"/>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u w:val="single"/>
        </w:rPr>
        <w:t xml:space="preserve">2、无投标报价的清单，价格的确定原则：计价方法参考江苏省、南京市、溧水区颁布的相应定额及相关文件或投标报价所采用的计价方式。人工、机械台班、管理费、利润执行原投标书中的价格和费率，材料价格投标书中有的执行投标价格，投标书中没有的材料价格由承包人提出经发包人确认，作为最终结算审计的依据。</w:t>
      </w:r>
      <w:r/>
    </w:p>
    <w:p>
      <w:pPr>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五、安全施工 </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rPr>
        <w:t xml:space="preserve">项目安全生产的达标目标及相应事项的约定：</w:t>
      </w:r>
      <w:r>
        <w:rPr>
          <w:rFonts w:hint="eastAsia" w:ascii="宋体" w:hAnsi="宋体" w:eastAsia="宋体" w:cs="宋体"/>
          <w:b w:val="0"/>
          <w:bCs w:val="0"/>
          <w:color w:val="000000"/>
          <w:sz w:val="22"/>
          <w:szCs w:val="22"/>
          <w:u w:val="single"/>
        </w:rPr>
        <w:t xml:space="preserve">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w:t>
      </w:r>
      <w:r>
        <w:rPr>
          <w:rFonts w:hint="eastAsia" w:ascii="宋体" w:hAnsi="宋体" w:eastAsia="宋体" w:cs="宋体"/>
          <w:b w:val="0"/>
          <w:bCs w:val="0"/>
          <w:color w:val="000000"/>
          <w:sz w:val="22"/>
          <w:szCs w:val="22"/>
          <w:u w:val="single"/>
        </w:rPr>
        <w:t xml:space="preserve">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 2）施工现场布局及工序安排应考虑噪声、照明控制，严格按照江苏省、南京市、溧水区有关规定执行，避免扰民；施工现场必须设置专用厕所，并有专人管理，严禁随意大小便；生活、生产废水及施工施工降水未处理合格，不得排入市政下水；不得破坏树木、绿地；土方外运过程，严格</w:t>
      </w:r>
      <w:r>
        <w:rPr>
          <w:rFonts w:hint="eastAsia" w:ascii="宋体" w:hAnsi="宋体" w:eastAsia="宋体" w:cs="宋体"/>
          <w:b w:val="0"/>
          <w:bCs w:val="0"/>
          <w:color w:val="000000"/>
          <w:sz w:val="22"/>
          <w:szCs w:val="22"/>
          <w:u w:val="single"/>
        </w:rPr>
        <w:t xml:space="preserve">按程序操作，不得遗洒，同时应有避免扬尘的措施。 3）施工人员必须办理相关证件，禁止非施工单位人员在工地留宿，施工现场禁止聚众打牌、饮酒闹事、传阅淫秽物品、吸毒等；禁止施工人员在非施工区随意走动，严禁发生冲突。4）施工车辆进出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w:t>
      </w:r>
      <w:r>
        <w:rPr>
          <w:rFonts w:hint="eastAsia" w:ascii="宋体" w:hAnsi="宋体" w:eastAsia="宋体" w:cs="宋体"/>
          <w:b w:val="0"/>
          <w:bCs w:val="0"/>
          <w:color w:val="000000"/>
          <w:sz w:val="22"/>
          <w:szCs w:val="22"/>
          <w:u w:val="single"/>
        </w:rPr>
        <w:t xml:space="preserve">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 7）现场施工人员须着装整齐、遵章守纪，无违章指挥、违章作业行为，严禁闲杂人员进入施工现场；进入施工现场必须佩戴安全帽，高空作业必</w:t>
      </w:r>
      <w:r>
        <w:rPr>
          <w:rFonts w:hint="eastAsia" w:ascii="宋体" w:hAnsi="宋体" w:eastAsia="宋体" w:cs="宋体"/>
          <w:b w:val="0"/>
          <w:bCs w:val="0"/>
          <w:color w:val="000000"/>
          <w:sz w:val="22"/>
          <w:szCs w:val="22"/>
          <w:u w:val="single"/>
        </w:rPr>
        <w:t xml:space="preserve">须系好安全带，严禁工人酒后上岗，严禁攀爬脚手架。发包人或监理检查，每发现一人次没有按规范佩戴安全帽，发包人从工程款扣除违约金200元。 8）各种施工机械的合格证、检测证及安全防护装置齐全。9）承包人现场应有专门负责安全、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w:t>
      </w:r>
      <w:r>
        <w:rPr>
          <w:rFonts w:hint="eastAsia" w:ascii="宋体" w:hAnsi="宋体" w:eastAsia="宋体" w:cs="宋体"/>
          <w:b w:val="0"/>
          <w:bCs w:val="0"/>
          <w:color w:val="000000"/>
          <w:sz w:val="22"/>
          <w:szCs w:val="22"/>
          <w:u w:val="single"/>
        </w:rPr>
        <w:t xml:space="preserve">员清理，清理费用从工程款中扣除。12）严禁在绿地上堆物及行走或严禁污染绿地，一旦发现，即扣除违约金500元/次，而无须任何确认手续即可生效。13）发包人或监理有权对承包人的违章现象提出整改通知后24小时内未采取相应整改措施，每次支付违约金500元。累计3次后，每次支付违约金2000元。14）施工期间由于承包人原因造成人员伤亡而导致停工，承包人应按停工时间支付5000元/天的违约金。15）施工期间由于承包人违反安全操作规程，被政府有关部门处罚，如通报、批评、警告和罚款等，承包人应支付2000元/次的违约金。 </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  承包人承担非发包人原因所造成的一切安全责任和损失。</w:t>
      </w:r>
      <w:r/>
    </w:p>
    <w:p>
      <w:pPr>
        <w:pStyle w:val="680"/>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六、对施工单位的管理</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u w:val="single"/>
        </w:rPr>
        <w:t xml:space="preserve">（1）施工单位项目负责人必须保证每周不少于4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施工单位需向建设单位支付违约金5000元人民币/次。</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u w:val="single"/>
        </w:rPr>
        <w:t xml:space="preserve">（2）施工单位关键岗位（施工员、安全员、技术负责人、质检员）执证上岗人员，必须保证在施工期间在岗履职每周不少于5天、平均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施工单位需向建设单位支付违约金3000元人民币/次。</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u w:val="single"/>
        </w:rPr>
        <w:t xml:space="preserve">（3）施工单位变更备案合同中的项目负责人，必须经建设方同意，同时施工单位需向建设单位支付违约金10000元人民币/次，变更施工员、安全员、技术负责人、质检员等执证上岗人员的，施工单位需向建设单位支付违约金3000元人民币/次。</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u w:val="single"/>
        </w:rPr>
        <w:t xml:space="preserve">（4）因施工单位原因，施工单位进场每延迟一天，需向建设单位支付违约金10000元；因施工单位原因，合同工期每延迟一天需向建设单位支付违约金10000元。</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u w:val="single"/>
        </w:rPr>
        <w:t xml:space="preserve">（5）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w:t>
      </w:r>
      <w:r/>
    </w:p>
    <w:p>
      <w:pPr>
        <w:ind w:left="0" w:right="0" w:firstLine="440"/>
        <w:jc w:val="both"/>
        <w:keepLines w:val="0"/>
        <w:keepNext w:val="0"/>
        <w:pageBreakBefore w:val="0"/>
        <w:spacing w:line="360" w:lineRule="auto"/>
        <w:rPr>
          <w:rFonts w:hint="eastAsia" w:ascii="宋体" w:hAnsi="宋体" w:eastAsia="宋体" w:cs="宋体"/>
          <w:b w:val="0"/>
          <w:bCs w:val="0"/>
          <w:color w:val="000000"/>
          <w:sz w:val="22"/>
          <w:szCs w:val="22"/>
          <w:u w:val="single"/>
        </w:rPr>
      </w:pPr>
      <w:r>
        <w:rPr>
          <w:rFonts w:hint="eastAsia" w:ascii="宋体" w:hAnsi="宋体" w:eastAsia="宋体" w:cs="宋体"/>
          <w:b w:val="0"/>
          <w:bCs w:val="0"/>
          <w:color w:val="000000"/>
          <w:sz w:val="22"/>
          <w:szCs w:val="22"/>
          <w:u w:val="single"/>
        </w:rPr>
        <w:t xml:space="preserve">（6）施工单位有违法行为的，由主管部门严格按照国家相关法律、法规进行处罚。</w:t>
      </w:r>
      <w:r/>
    </w:p>
    <w:p>
      <w:pPr>
        <w:ind w:left="0" w:right="0" w:firstLine="442"/>
        <w:jc w:val="both"/>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七、付款进度</w:t>
      </w:r>
      <w:r/>
    </w:p>
    <w:p>
      <w:pPr>
        <w:numPr>
          <w:ilvl w:val="0"/>
          <w:numId w:val="0"/>
        </w:numPr>
        <w:ind w:left="420" w:firstLine="24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rPr>
        <w:t xml:space="preserve">工程竣工验收合格交付后付至合同价款的60%，</w:t>
      </w:r>
      <w:r/>
    </w:p>
    <w:p>
      <w:pPr>
        <w:numPr>
          <w:ilvl w:val="0"/>
          <w:numId w:val="0"/>
        </w:numPr>
        <w:ind w:left="420" w:firstLine="24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2、</w:t>
      </w:r>
      <w:r>
        <w:rPr>
          <w:rFonts w:hint="eastAsia" w:ascii="宋体" w:hAnsi="宋体" w:eastAsia="宋体" w:cs="宋体"/>
          <w:color w:val="0000ff"/>
          <w:sz w:val="24"/>
          <w:szCs w:val="24"/>
          <w:highlight w:val="none"/>
        </w:rPr>
        <w:t xml:space="preserve">验收合格后两年内平均付至竣工结算审定价款的97%，</w:t>
      </w:r>
      <w:r/>
    </w:p>
    <w:p>
      <w:pPr>
        <w:numPr>
          <w:ilvl w:val="0"/>
          <w:numId w:val="0"/>
        </w:numPr>
        <w:ind w:left="420" w:firstLine="24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审定价款的3%作为工程质量保修金，待缺陷责任期满后无息返还。</w:t>
      </w:r>
      <w:r/>
    </w:p>
    <w:p>
      <w:pPr>
        <w:pStyle w:val="733"/>
        <w:pageBreakBefore w:val="0"/>
        <w:spacing w:line="360" w:lineRule="auto"/>
        <w:rPr>
          <w:rFonts w:hint="eastAsia" w:ascii="宋体" w:hAnsi="宋体" w:eastAsia="宋体" w:cs="宋体"/>
          <w:b w:val="0"/>
          <w:bCs w:val="0"/>
          <w:sz w:val="22"/>
          <w:szCs w:val="18"/>
          <w:lang w:val="en-US" w:eastAsia="zh-CN"/>
        </w:rPr>
      </w:pPr>
      <w:r>
        <w:rPr>
          <w:rFonts w:hint="eastAsia" w:ascii="宋体" w:hAnsi="宋体" w:eastAsia="宋体" w:cs="宋体"/>
          <w:color w:val="0000ff"/>
          <w:sz w:val="24"/>
          <w:szCs w:val="24"/>
          <w:highlight w:val="none"/>
          <w:lang w:val="en-US" w:eastAsia="zh-CN" w:bidi="ar-SA"/>
        </w:rPr>
        <w:t xml:space="preserve">每次付款前，承包人应开具合法有效的发票。</w:t>
      </w:r>
      <w:r/>
    </w:p>
    <w:p>
      <w:pPr>
        <w:pStyle w:val="701"/>
        <w:ind w:left="0" w:right="0" w:firstLine="442"/>
        <w:keepLines w:val="0"/>
        <w:keepNext w:val="0"/>
        <w:pageBreakBefore w:val="0"/>
        <w:spacing w:line="360" w:lineRule="auto"/>
        <w:rPr>
          <w:rFonts w:hint="eastAsia" w:ascii="宋体" w:hAnsi="宋体" w:eastAsia="宋体" w:cs="宋体"/>
          <w:b/>
          <w:bCs/>
          <w:sz w:val="22"/>
          <w:szCs w:val="22"/>
          <w:u w:val="single"/>
        </w:rPr>
      </w:pPr>
      <w:r>
        <w:rPr>
          <w:rFonts w:hint="eastAsia" w:ascii="宋体" w:hAnsi="宋体" w:eastAsia="宋体" w:cs="宋体"/>
          <w:b/>
          <w:bCs/>
          <w:sz w:val="22"/>
          <w:szCs w:val="22"/>
          <w:lang w:val="en-US" w:eastAsia="zh-CN"/>
        </w:rPr>
        <w:t xml:space="preserve">八</w:t>
      </w:r>
      <w:r>
        <w:rPr>
          <w:rFonts w:hint="eastAsia" w:ascii="宋体" w:hAnsi="宋体" w:eastAsia="宋体" w:cs="宋体"/>
          <w:b/>
          <w:bCs/>
          <w:sz w:val="22"/>
          <w:szCs w:val="22"/>
        </w:rPr>
        <w:t xml:space="preserve">、合同生效</w:t>
      </w:r>
      <w:r/>
    </w:p>
    <w:p>
      <w:pPr>
        <w:ind w:left="0" w:right="0" w:firstLine="440"/>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合同订立时间：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年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月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日</w:t>
      </w:r>
      <w:r/>
    </w:p>
    <w:p>
      <w:pPr>
        <w:ind w:left="0" w:right="0" w:firstLine="440"/>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合同订立地点：</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color w:val="00000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rPr>
        <w:t xml:space="preserve">            </w:t>
      </w:r>
      <w:r/>
    </w:p>
    <w:p>
      <w:pPr>
        <w:ind w:left="0" w:right="0" w:firstLine="440"/>
        <w:keepLines w:val="0"/>
        <w:keepNext w:val="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本合同双方约定</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u w:val="single"/>
        </w:rPr>
        <w:t xml:space="preserve"> </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rPr>
        <w:t xml:space="preserve"> 后生效。                  </w:t>
      </w:r>
      <w:r/>
    </w:p>
    <w:p>
      <w:pPr>
        <w:ind w:firstLine="110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r>
      <w:r/>
    </w:p>
    <w:p>
      <w:pPr>
        <w:ind w:firstLine="110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r>
      <w:r/>
    </w:p>
    <w:p>
      <w:pPr>
        <w:ind w:firstLine="110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r>
      <w:r/>
    </w:p>
    <w:p>
      <w:pPr>
        <w:ind w:firstLine="110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r>
      <w:r/>
    </w:p>
    <w:p>
      <w:pPr>
        <w:ind w:firstLine="110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发  包  人：（公章）               承  包  人：（公章）</w:t>
      </w:r>
      <w:r/>
    </w:p>
    <w:p>
      <w:pPr>
        <w:ind w:firstLine="1100"/>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法定代表人</w:t>
      </w:r>
      <w:r>
        <w:rPr>
          <w:rFonts w:hint="eastAsia" w:ascii="宋体" w:hAnsi="宋体" w:eastAsia="宋体" w:cs="宋体"/>
          <w:b w:val="0"/>
          <w:bCs w:val="0"/>
          <w:sz w:val="22"/>
          <w:szCs w:val="22"/>
          <w:lang w:val="en-US" w:eastAsia="zh-CN"/>
        </w:rPr>
        <w:t xml:space="preserve">或委托代表人</w:t>
      </w:r>
      <w:r>
        <w:rPr>
          <w:rFonts w:hint="eastAsia" w:ascii="宋体" w:hAnsi="宋体" w:eastAsia="宋体" w:cs="宋体"/>
          <w:b w:val="0"/>
          <w:bCs w:val="0"/>
          <w:sz w:val="22"/>
          <w:szCs w:val="22"/>
        </w:rPr>
        <w:t xml:space="preserve">：          法定代表人</w:t>
      </w:r>
      <w:r>
        <w:rPr>
          <w:rFonts w:hint="eastAsia" w:ascii="宋体" w:hAnsi="宋体" w:eastAsia="宋体" w:cs="宋体"/>
          <w:b w:val="0"/>
          <w:bCs w:val="0"/>
          <w:sz w:val="22"/>
          <w:szCs w:val="22"/>
          <w:lang w:val="en-US" w:eastAsia="zh-CN"/>
        </w:rPr>
        <w:t xml:space="preserve">或委托代表人</w:t>
      </w:r>
      <w:r>
        <w:rPr>
          <w:rFonts w:hint="eastAsia" w:ascii="宋体" w:hAnsi="宋体" w:eastAsia="宋体" w:cs="宋体"/>
          <w:b w:val="0"/>
          <w:bCs w:val="0"/>
          <w:sz w:val="22"/>
          <w:szCs w:val="22"/>
        </w:rPr>
        <w:t xml:space="preserve">：</w:t>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 xml:space="preserve">                    </w:t>
      </w:r>
      <w:r/>
    </w:p>
    <w:p>
      <w:pPr>
        <w:ind w:firstLine="1100"/>
        <w:pageBreakBefore w:val="0"/>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rPr>
        <w:t xml:space="preserve">电      话：                        电      话：</w:t>
      </w:r>
      <w:r>
        <w:rPr>
          <w:rFonts w:hint="eastAsia" w:ascii="宋体" w:hAnsi="宋体" w:eastAsia="宋体" w:cs="宋体"/>
          <w:b w:val="0"/>
          <w:bCs w:val="0"/>
          <w:sz w:val="22"/>
          <w:szCs w:val="22"/>
          <w:lang w:val="en-US" w:eastAsia="zh-CN"/>
        </w:rPr>
        <w:t xml:space="preserve"> </w:t>
      </w:r>
      <w:r/>
    </w:p>
    <w:p>
      <w:pPr>
        <w:pStyle w:val="701"/>
        <w:ind w:firstLine="1100"/>
        <w:pageBreakBefore w:val="0"/>
        <w:spacing w:line="360" w:lineRule="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 </w:t>
      </w:r>
      <w:r/>
    </w:p>
    <w:p>
      <w:pPr>
        <w:pageBreakBefore w:val="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    </w:t>
      </w:r>
      <w:r/>
    </w:p>
    <w:p>
      <w:pPr>
        <w:pageBreakBefore w:val="0"/>
        <w:spacing w:before="120" w:after="60" w:line="360" w:lineRule="auto"/>
        <w:rPr>
          <w:rFonts w:hint="eastAsia" w:ascii="宋体" w:hAnsi="宋体" w:eastAsia="宋体" w:cs="宋体"/>
          <w:b w:val="0"/>
          <w:bCs w:val="0"/>
          <w:sz w:val="20"/>
          <w:szCs w:val="22"/>
          <w:lang w:val="en-US" w:eastAsia="zh-CN"/>
        </w:rPr>
      </w:pPr>
      <w:r>
        <w:rPr>
          <w:rFonts w:hint="eastAsia" w:ascii="宋体" w:hAnsi="宋体" w:eastAsia="宋体" w:cs="宋体"/>
          <w:b w:val="0"/>
          <w:bCs w:val="0"/>
          <w:sz w:val="20"/>
          <w:szCs w:val="22"/>
        </w:rPr>
        <w:t xml:space="preserve">                                      </w:t>
      </w:r>
      <w:r>
        <w:rPr>
          <w:rFonts w:hint="eastAsia" w:ascii="宋体" w:hAnsi="宋体" w:eastAsia="宋体" w:cs="宋体"/>
          <w:b w:val="0"/>
          <w:bCs w:val="0"/>
          <w:sz w:val="20"/>
          <w:szCs w:val="22"/>
          <w:lang w:val="en-US" w:eastAsia="zh-CN"/>
        </w:rPr>
        <w:t xml:space="preserve"> </w:t>
      </w:r>
      <w:r/>
    </w:p>
    <w:p>
      <w:pPr>
        <w:pageBreakBefore w:val="0"/>
        <w:spacing w:before="120" w:after="60" w:line="360" w:lineRule="auto"/>
        <w:rPr>
          <w:rFonts w:hint="eastAsia" w:ascii="宋体" w:hAnsi="宋体" w:eastAsia="宋体" w:cs="宋体"/>
          <w:b w:val="0"/>
          <w:bCs w:val="0"/>
          <w:sz w:val="20"/>
          <w:szCs w:val="22"/>
          <w:lang w:val="en-US" w:eastAsia="zh-CN"/>
        </w:rPr>
      </w:pPr>
      <w:r>
        <w:rPr>
          <w:rFonts w:hint="eastAsia" w:ascii="宋体" w:hAnsi="宋体" w:eastAsia="宋体" w:cs="宋体"/>
          <w:b w:val="0"/>
          <w:bCs w:val="0"/>
          <w:sz w:val="20"/>
          <w:szCs w:val="22"/>
          <w:lang w:val="en-US" w:eastAsia="zh-CN"/>
        </w:rPr>
      </w:r>
      <w:r/>
    </w:p>
    <w:p>
      <w:pPr>
        <w:ind w:firstLine="4400"/>
        <w:jc w:val="right"/>
        <w:pageBreakBefore w:val="0"/>
        <w:spacing w:before="120" w:after="60" w:line="360" w:lineRule="auto"/>
        <w:rPr>
          <w:rFonts w:hint="eastAsia" w:ascii="宋体" w:hAnsi="宋体" w:eastAsia="宋体" w:cs="宋体"/>
          <w:b w:val="0"/>
          <w:bCs w:val="0"/>
          <w:sz w:val="22"/>
          <w:szCs w:val="22"/>
        </w:rPr>
      </w:pPr>
      <w:r>
        <w:rPr>
          <w:rFonts w:hint="eastAsia" w:ascii="宋体" w:hAnsi="宋体" w:eastAsia="宋体" w:cs="宋体"/>
          <w:b w:val="0"/>
          <w:bCs w:val="0"/>
          <w:sz w:val="20"/>
          <w:szCs w:val="22"/>
          <w:lang w:val="en-US" w:eastAsia="zh-CN"/>
        </w:rPr>
        <w:t xml:space="preserve"> </w:t>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 xml:space="preserve">年    </w:t>
      </w:r>
      <w:r>
        <w:rPr>
          <w:rFonts w:hint="eastAsia" w:ascii="宋体" w:hAnsi="宋体" w:eastAsia="宋体" w:cs="宋体"/>
          <w:b w:val="0"/>
          <w:bCs w:val="0"/>
          <w:sz w:val="20"/>
          <w:szCs w:val="22"/>
        </w:rPr>
        <w:t xml:space="preserve"> 月    日</w:t>
      </w:r>
      <w:r>
        <w:rPr>
          <w:rFonts w:hint="eastAsia" w:ascii="宋体" w:hAnsi="宋体" w:eastAsia="宋体" w:cs="宋体"/>
          <w:b w:val="0"/>
          <w:bCs w:val="0"/>
          <w:sz w:val="22"/>
          <w:szCs w:val="22"/>
        </w:rPr>
        <w:t xml:space="preserve"> </w:t>
      </w:r>
      <w:r/>
    </w:p>
    <w:p>
      <w:pPr>
        <w:pStyle w:val="1289"/>
        <w:jc w:val="both"/>
        <w:pageBreakBefore w:val="0"/>
        <w:spacing w:line="360" w:lineRule="auto"/>
        <w:rPr>
          <w:rFonts w:hint="eastAsia" w:ascii="宋体" w:hAnsi="宋体" w:eastAsia="宋体" w:cs="宋体"/>
          <w:color w:val="000000"/>
          <w:sz w:val="22"/>
          <w:szCs w:val="18"/>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附件1</w:t>
      </w:r>
      <w:r/>
    </w:p>
    <w:p>
      <w:pPr>
        <w:pStyle w:val="1289"/>
        <w:jc w:val="center"/>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工程质量保修书</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发包人（全称）：</w:t>
      </w:r>
      <w:r>
        <w:rPr>
          <w:rFonts w:hint="eastAsia" w:ascii="宋体" w:hAnsi="宋体" w:eastAsia="宋体" w:cs="宋体"/>
          <w:color w:val="000000"/>
          <w:sz w:val="22"/>
          <w:szCs w:val="18"/>
          <w:u w:val="single"/>
        </w:rPr>
        <w:t xml:space="preserve">                              </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承包人（全称）：</w:t>
      </w:r>
      <w:r>
        <w:rPr>
          <w:rFonts w:hint="eastAsia" w:ascii="宋体" w:hAnsi="宋体" w:eastAsia="宋体" w:cs="宋体"/>
          <w:color w:val="000000"/>
          <w:sz w:val="22"/>
          <w:szCs w:val="18"/>
          <w:u w:val="single"/>
        </w:rPr>
        <w:t xml:space="preserve">                              </w:t>
      </w:r>
      <w:r>
        <w:rPr>
          <w:rFonts w:hint="eastAsia" w:ascii="宋体" w:hAnsi="宋体" w:eastAsia="宋体" w:cs="宋体"/>
          <w:color w:val="000000"/>
          <w:sz w:val="22"/>
          <w:szCs w:val="18"/>
        </w:rPr>
        <w:t xml:space="preserve"> </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发包人和承包人根据《中华人民共和国建筑法》和《建设工程质量管理条例》，经协商一致就</w:t>
      </w:r>
      <w:r>
        <w:rPr>
          <w:rFonts w:hint="eastAsia" w:ascii="宋体" w:hAnsi="宋体" w:eastAsia="宋体" w:cs="宋体"/>
          <w:color w:val="000000"/>
          <w:sz w:val="22"/>
          <w:szCs w:val="18"/>
          <w:u w:val="single"/>
        </w:rPr>
        <w:t xml:space="preserve"> </w:t>
      </w:r>
      <w:r>
        <w:rPr>
          <w:rFonts w:hint="eastAsia" w:ascii="宋体" w:hAnsi="宋体" w:eastAsia="宋体" w:cs="宋体"/>
          <w:color w:val="000000"/>
          <w:sz w:val="22"/>
          <w:szCs w:val="18"/>
          <w:u w:val="single"/>
          <w:lang w:val="zh-CN"/>
        </w:rPr>
        <w:t xml:space="preserve">                             </w:t>
      </w:r>
      <w:r>
        <w:rPr>
          <w:rFonts w:hint="eastAsia" w:ascii="宋体" w:hAnsi="宋体" w:eastAsia="宋体" w:cs="宋体"/>
          <w:color w:val="000000"/>
          <w:sz w:val="22"/>
          <w:szCs w:val="18"/>
        </w:rPr>
        <w:t xml:space="preserve">（工程全称）签订工程质量保修书。</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一、工程质量保修范围和内容</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承包人在质量保修期内，按照有关法律规定和合同约定，承担工程质量保修责任。</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sz w:val="22"/>
          <w:szCs w:val="18"/>
        </w:rPr>
      </w:pPr>
      <w:r>
        <w:rPr>
          <w:rFonts w:hint="eastAsia" w:ascii="宋体" w:hAnsi="宋体" w:eastAsia="宋体" w:cs="宋体"/>
          <w:color w:val="000000"/>
          <w:sz w:val="22"/>
          <w:szCs w:val="1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2"/>
          <w:szCs w:val="18"/>
          <w:u w:val="single"/>
        </w:rPr>
        <w:t xml:space="preserve">施工合同约定承包范围内所有施工内容</w:t>
      </w:r>
      <w:r>
        <w:rPr>
          <w:rFonts w:hint="eastAsia" w:ascii="宋体" w:hAnsi="宋体" w:eastAsia="宋体" w:cs="宋体"/>
          <w:sz w:val="22"/>
          <w:szCs w:val="18"/>
        </w:rPr>
        <w:t xml:space="preserve">。</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二、质量保修期</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根据《建设工程质量管理条例》及有关规定，工程的质量保修期如下：</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1．地基基础工程和主体结构工程为设计文件规定的工程合理使用年限；</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2．屋面防水工程、有防水要求的卫生间、房间和外墙面的防渗为</w:t>
      </w:r>
      <w:r>
        <w:rPr>
          <w:rStyle w:val="1297"/>
          <w:rFonts w:hint="eastAsia" w:ascii="宋体" w:hAnsi="宋体" w:eastAsia="宋体" w:cs="宋体"/>
          <w:sz w:val="22"/>
          <w:szCs w:val="18"/>
        </w:rPr>
        <w:t xml:space="preserve"> 5 </w:t>
      </w:r>
      <w:r>
        <w:rPr>
          <w:rStyle w:val="1296"/>
          <w:rFonts w:hint="eastAsia" w:ascii="宋体" w:hAnsi="宋体" w:eastAsia="宋体" w:cs="宋体"/>
          <w:sz w:val="22"/>
          <w:szCs w:val="18"/>
        </w:rPr>
        <w:t xml:space="preserve">年；</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3．装修工程为</w:t>
      </w:r>
      <w:r>
        <w:rPr>
          <w:rStyle w:val="1297"/>
          <w:rFonts w:hint="eastAsia" w:ascii="宋体" w:hAnsi="宋体" w:eastAsia="宋体" w:cs="宋体"/>
          <w:sz w:val="22"/>
          <w:szCs w:val="18"/>
        </w:rPr>
        <w:t xml:space="preserve"> 2 </w:t>
      </w:r>
      <w:r>
        <w:rPr>
          <w:rStyle w:val="1296"/>
          <w:rFonts w:hint="eastAsia" w:ascii="宋体" w:hAnsi="宋体" w:eastAsia="宋体" w:cs="宋体"/>
          <w:sz w:val="22"/>
          <w:szCs w:val="18"/>
        </w:rPr>
        <w:t xml:space="preserve">年；</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4．电气管线、给排水管道、设备安装工程为</w:t>
      </w:r>
      <w:r>
        <w:rPr>
          <w:rStyle w:val="1297"/>
          <w:rFonts w:hint="eastAsia" w:ascii="宋体" w:hAnsi="宋体" w:eastAsia="宋体" w:cs="宋体"/>
          <w:sz w:val="22"/>
          <w:szCs w:val="18"/>
        </w:rPr>
        <w:t xml:space="preserve"> 2 </w:t>
      </w:r>
      <w:r>
        <w:rPr>
          <w:rStyle w:val="1296"/>
          <w:rFonts w:hint="eastAsia" w:ascii="宋体" w:hAnsi="宋体" w:eastAsia="宋体" w:cs="宋体"/>
          <w:sz w:val="22"/>
          <w:szCs w:val="18"/>
        </w:rPr>
        <w:t xml:space="preserve">年；</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5．供热与供冷系统为</w:t>
      </w:r>
      <w:r>
        <w:rPr>
          <w:rStyle w:val="1297"/>
          <w:rFonts w:hint="eastAsia" w:ascii="宋体" w:hAnsi="宋体" w:eastAsia="宋体" w:cs="宋体"/>
          <w:sz w:val="22"/>
          <w:szCs w:val="18"/>
        </w:rPr>
        <w:t xml:space="preserve"> 2 </w:t>
      </w:r>
      <w:r>
        <w:rPr>
          <w:rStyle w:val="1296"/>
          <w:rFonts w:hint="eastAsia" w:ascii="宋体" w:hAnsi="宋体" w:eastAsia="宋体" w:cs="宋体"/>
          <w:sz w:val="22"/>
          <w:szCs w:val="18"/>
        </w:rPr>
        <w:t xml:space="preserve">个采暖期、供冷期；</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6．住宅小区内的给排水设施、道路等配套工程为</w:t>
      </w:r>
      <w:r>
        <w:rPr>
          <w:rStyle w:val="1297"/>
          <w:rFonts w:hint="eastAsia" w:ascii="宋体" w:hAnsi="宋体" w:eastAsia="宋体" w:cs="宋体"/>
          <w:sz w:val="22"/>
          <w:szCs w:val="18"/>
        </w:rPr>
        <w:t xml:space="preserve"> 2 </w:t>
      </w:r>
      <w:r>
        <w:rPr>
          <w:rStyle w:val="1296"/>
          <w:rFonts w:hint="eastAsia" w:ascii="宋体" w:hAnsi="宋体" w:eastAsia="宋体" w:cs="宋体"/>
          <w:sz w:val="22"/>
          <w:szCs w:val="18"/>
        </w:rPr>
        <w:t xml:space="preserve">年；</w:t>
      </w:r>
      <w:r/>
    </w:p>
    <w:p>
      <w:pPr>
        <w:pStyle w:val="1295"/>
        <w:ind w:left="0" w:firstLine="440"/>
        <w:jc w:val="both"/>
        <w:keepLines w:val="0"/>
        <w:keepNext w:val="0"/>
        <w:pageBreakBefore w:val="0"/>
        <w:spacing w:before="0" w:beforeAutospacing="0" w:after="0" w:afterAutospacing="0" w:line="360" w:lineRule="auto"/>
        <w:rPr>
          <w:rFonts w:hint="eastAsia" w:ascii="宋体" w:hAnsi="宋体" w:eastAsia="宋体" w:cs="宋体"/>
          <w:sz w:val="22"/>
          <w:szCs w:val="18"/>
        </w:rPr>
      </w:pPr>
      <w:r>
        <w:rPr>
          <w:rStyle w:val="1296"/>
          <w:rFonts w:hint="eastAsia" w:ascii="宋体" w:hAnsi="宋体" w:eastAsia="宋体" w:cs="宋体"/>
          <w:sz w:val="22"/>
          <w:szCs w:val="18"/>
        </w:rPr>
        <w:t xml:space="preserve">7．其他项目保修期限约定如下：</w:t>
      </w:r>
      <w:r>
        <w:rPr>
          <w:rStyle w:val="1297"/>
          <w:rFonts w:hint="eastAsia" w:ascii="宋体" w:hAnsi="宋体" w:eastAsia="宋体" w:cs="宋体"/>
          <w:sz w:val="22"/>
          <w:szCs w:val="18"/>
        </w:rPr>
        <w:t xml:space="preserve">其他工程的质量保修期根据分包合同中的相应质量保修条款执行，若有冲突以最长质量保修年限为准。</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sz w:val="22"/>
          <w:szCs w:val="18"/>
          <w:u w:val="single"/>
        </w:rPr>
      </w:pPr>
      <w:r>
        <w:rPr>
          <w:rFonts w:hint="eastAsia" w:ascii="宋体" w:hAnsi="宋体" w:eastAsia="宋体" w:cs="宋体"/>
          <w:sz w:val="22"/>
          <w:szCs w:val="18"/>
          <w:u w:val="single"/>
        </w:rPr>
        <w:t xml:space="preserve">若国家、江苏地区，对上述具体工程的保修期有新的规定时，按新规定执行。</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质量保修期自工程竣工验收合格之日起计算。</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三、缺陷责任期</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工程缺陷责任期为</w:t>
      </w:r>
      <w:r>
        <w:rPr>
          <w:rFonts w:hint="eastAsia" w:ascii="宋体" w:hAnsi="宋体" w:eastAsia="宋体" w:cs="宋体"/>
          <w:color w:val="000000"/>
          <w:sz w:val="22"/>
          <w:szCs w:val="18"/>
          <w:u w:val="single"/>
        </w:rPr>
        <w:t xml:space="preserve">  </w:t>
      </w:r>
      <w:r>
        <w:rPr>
          <w:rFonts w:hint="eastAsia" w:ascii="宋体" w:hAnsi="宋体" w:eastAsia="宋体" w:cs="宋体"/>
          <w:color w:val="000000"/>
          <w:sz w:val="22"/>
          <w:szCs w:val="18"/>
          <w:u w:val="single"/>
          <w:lang w:val="en-US" w:eastAsia="zh-CN"/>
        </w:rPr>
        <w:t xml:space="preserve">24</w:t>
      </w:r>
      <w:r>
        <w:rPr>
          <w:rFonts w:hint="eastAsia" w:ascii="宋体" w:hAnsi="宋体" w:eastAsia="宋体" w:cs="宋体"/>
          <w:color w:val="000000"/>
          <w:sz w:val="22"/>
          <w:szCs w:val="18"/>
          <w:u w:val="single"/>
        </w:rPr>
        <w:t xml:space="preserve"> </w:t>
      </w:r>
      <w:r>
        <w:rPr>
          <w:rFonts w:hint="eastAsia" w:ascii="宋体" w:hAnsi="宋体" w:eastAsia="宋体" w:cs="宋体"/>
          <w:color w:val="000000"/>
          <w:sz w:val="22"/>
          <w:szCs w:val="18"/>
        </w:rPr>
        <w:t xml:space="preserve">个月，缺陷责任期自工程通过竣工验收之日起计算。单位工程先于全部工程进行验收，单位工程缺陷责任期自单位工程验收合格之日起算。</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缺陷责任期终止后，发包人应退还剩余的质量保证金。</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四、质量保修责任</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1</w:t>
      </w:r>
      <w:r>
        <w:rPr>
          <w:rFonts w:hint="eastAsia" w:ascii="宋体" w:hAnsi="宋体" w:eastAsia="宋体" w:cs="宋体"/>
          <w:sz w:val="22"/>
          <w:szCs w:val="18"/>
        </w:rPr>
        <w:t xml:space="preserve">．</w:t>
      </w:r>
      <w:r>
        <w:rPr>
          <w:rFonts w:hint="eastAsia" w:ascii="宋体" w:hAnsi="宋体" w:eastAsia="宋体" w:cs="宋体"/>
          <w:color w:val="000000"/>
          <w:sz w:val="22"/>
          <w:szCs w:val="18"/>
        </w:rPr>
        <w:t xml:space="preserve">属于保修范围、内容的项目，承包人应当在接到保修通知之日起7天内派人保修。承包人不在约定期限内派人保修的，发包人可以委托他人修理。</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2</w:t>
      </w:r>
      <w:r>
        <w:rPr>
          <w:rFonts w:hint="eastAsia" w:ascii="宋体" w:hAnsi="宋体" w:eastAsia="宋体" w:cs="宋体"/>
          <w:sz w:val="22"/>
          <w:szCs w:val="18"/>
        </w:rPr>
        <w:t xml:space="preserve">．</w:t>
      </w:r>
      <w:r>
        <w:rPr>
          <w:rFonts w:hint="eastAsia" w:ascii="宋体" w:hAnsi="宋体" w:eastAsia="宋体" w:cs="宋体"/>
          <w:color w:val="000000"/>
          <w:sz w:val="22"/>
          <w:szCs w:val="18"/>
        </w:rPr>
        <w:t xml:space="preserve">发生紧急事故需抢修的，承包人在接到事故通知后，应当立即到达事故现场抢修。</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3</w:t>
      </w:r>
      <w:r>
        <w:rPr>
          <w:rFonts w:hint="eastAsia" w:ascii="宋体" w:hAnsi="宋体" w:eastAsia="宋体" w:cs="宋体"/>
          <w:sz w:val="22"/>
          <w:szCs w:val="18"/>
        </w:rPr>
        <w:t xml:space="preserve">．</w:t>
      </w:r>
      <w:r>
        <w:rPr>
          <w:rFonts w:hint="eastAsia" w:ascii="宋体" w:hAnsi="宋体" w:eastAsia="宋体" w:cs="宋体"/>
          <w:color w:val="000000"/>
          <w:sz w:val="22"/>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4</w:t>
      </w:r>
      <w:r>
        <w:rPr>
          <w:rFonts w:hint="eastAsia" w:ascii="宋体" w:hAnsi="宋体" w:eastAsia="宋体" w:cs="宋体"/>
          <w:sz w:val="22"/>
          <w:szCs w:val="18"/>
        </w:rPr>
        <w:t xml:space="preserve">．</w:t>
      </w:r>
      <w:r>
        <w:rPr>
          <w:rFonts w:hint="eastAsia" w:ascii="宋体" w:hAnsi="宋体" w:eastAsia="宋体" w:cs="宋体"/>
          <w:color w:val="000000"/>
          <w:sz w:val="22"/>
          <w:szCs w:val="18"/>
        </w:rPr>
        <w:t xml:space="preserve">质量保修完成后，由发包人组织验收。</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五、保修费用</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保修费用由造成质量缺陷的责任方承担。</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六、双方约定的其他工程质量保修事项：</w:t>
      </w:r>
      <w:r>
        <w:rPr>
          <w:rFonts w:hint="eastAsia" w:ascii="宋体" w:hAnsi="宋体" w:eastAsia="宋体" w:cs="宋体"/>
          <w:color w:val="000000"/>
          <w:sz w:val="22"/>
          <w:szCs w:val="18"/>
          <w:u w:val="single"/>
        </w:rPr>
        <w:t xml:space="preserve">  另行协商   </w:t>
      </w:r>
      <w:r>
        <w:rPr>
          <w:rFonts w:hint="eastAsia" w:ascii="宋体" w:hAnsi="宋体" w:eastAsia="宋体" w:cs="宋体"/>
          <w:color w:val="000000"/>
          <w:sz w:val="22"/>
          <w:szCs w:val="18"/>
        </w:rPr>
        <w:t xml:space="preserve">。</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工程质量保修书由发包人、承包人在工程竣工验收前共同签署，作为施工合同附件，其有效期限至保修期满。</w:t>
      </w:r>
      <w:r/>
    </w:p>
    <w:p>
      <w:pPr>
        <w:pStyle w:val="1289"/>
        <w:ind w:left="0" w:firstLine="440"/>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r>
      <w:r/>
    </w:p>
    <w:p>
      <w:pPr>
        <w:pStyle w:val="1289"/>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发包人(公章)：</w:t>
      </w:r>
      <w:r>
        <w:rPr>
          <w:rFonts w:hint="eastAsia" w:ascii="宋体" w:hAnsi="宋体" w:eastAsia="宋体" w:cs="宋体"/>
          <w:color w:val="000000"/>
          <w:sz w:val="22"/>
          <w:szCs w:val="18"/>
          <w:u w:val="single"/>
        </w:rPr>
        <w:t xml:space="preserve">        </w:t>
      </w:r>
      <w:r>
        <w:rPr>
          <w:rFonts w:hint="eastAsia" w:ascii="宋体" w:hAnsi="宋体" w:eastAsia="宋体" w:cs="宋体"/>
          <w:color w:val="000000"/>
          <w:sz w:val="22"/>
          <w:szCs w:val="18"/>
        </w:rPr>
        <w:t xml:space="preserve"> </w:t>
      </w:r>
      <w:r>
        <w:rPr>
          <w:rFonts w:hint="eastAsia" w:ascii="宋体" w:hAnsi="宋体" w:cs="宋体"/>
          <w:color w:val="000000"/>
          <w:sz w:val="22"/>
          <w:szCs w:val="18"/>
          <w:lang w:val="en-US" w:eastAsia="zh-CN"/>
        </w:rPr>
        <w:t xml:space="preserve">         </w:t>
      </w:r>
      <w:r>
        <w:rPr>
          <w:rFonts w:hint="eastAsia" w:ascii="宋体" w:hAnsi="宋体" w:eastAsia="宋体" w:cs="宋体"/>
          <w:color w:val="000000"/>
          <w:sz w:val="22"/>
          <w:szCs w:val="18"/>
        </w:rPr>
        <w:t xml:space="preserve">承包人(公章)：</w:t>
      </w:r>
      <w:r>
        <w:rPr>
          <w:rFonts w:hint="eastAsia" w:ascii="宋体" w:hAnsi="宋体" w:eastAsia="宋体" w:cs="宋体"/>
          <w:color w:val="000000"/>
          <w:sz w:val="22"/>
          <w:szCs w:val="18"/>
          <w:u w:val="single"/>
        </w:rPr>
        <w:t xml:space="preserve">           </w:t>
      </w:r>
      <w:r/>
    </w:p>
    <w:p>
      <w:pPr>
        <w:pStyle w:val="1289"/>
        <w:jc w:val="both"/>
        <w:keepLines w:val="0"/>
        <w:keepNext w:val="0"/>
        <w:pageBreakBefore w:val="0"/>
        <w:spacing w:beforeAutospacing="0" w:afterAutospacing="0" w:line="360" w:lineRule="auto"/>
        <w:rPr>
          <w:rFonts w:hint="eastAsia" w:ascii="宋体" w:hAnsi="宋体" w:eastAsia="宋体" w:cs="宋体"/>
          <w:color w:val="000000"/>
          <w:sz w:val="22"/>
          <w:szCs w:val="18"/>
          <w:u w:val="single"/>
        </w:rPr>
      </w:pPr>
      <w:r>
        <w:rPr>
          <w:rFonts w:hint="eastAsia" w:ascii="宋体" w:hAnsi="宋体" w:eastAsia="宋体" w:cs="宋体"/>
          <w:color w:val="000000"/>
          <w:sz w:val="22"/>
          <w:szCs w:val="18"/>
        </w:rPr>
        <w:t xml:space="preserve">法定代表人</w:t>
      </w:r>
      <w:r>
        <w:rPr>
          <w:rFonts w:hint="eastAsia" w:ascii="宋体" w:hAnsi="宋体" w:cs="宋体"/>
          <w:color w:val="000000"/>
          <w:sz w:val="22"/>
          <w:szCs w:val="18"/>
          <w:lang w:val="en-US" w:eastAsia="zh-CN"/>
        </w:rPr>
        <w:t xml:space="preserve">或委托代理人</w:t>
      </w:r>
      <w:r>
        <w:rPr>
          <w:rFonts w:hint="eastAsia" w:ascii="宋体" w:hAnsi="宋体" w:eastAsia="宋体" w:cs="宋体"/>
          <w:color w:val="000000"/>
          <w:sz w:val="22"/>
          <w:szCs w:val="18"/>
        </w:rPr>
        <w:t xml:space="preserve">(签字)：</w:t>
      </w:r>
      <w:r>
        <w:rPr>
          <w:rFonts w:hint="eastAsia" w:ascii="宋体" w:hAnsi="宋体" w:eastAsia="宋体" w:cs="宋体"/>
          <w:color w:val="000000"/>
          <w:sz w:val="22"/>
          <w:szCs w:val="18"/>
          <w:u w:val="single"/>
        </w:rPr>
        <w:t xml:space="preserve">    </w:t>
      </w:r>
      <w:r>
        <w:rPr>
          <w:rFonts w:hint="eastAsia" w:ascii="宋体" w:hAnsi="宋体" w:eastAsia="宋体" w:cs="宋体"/>
          <w:color w:val="000000"/>
          <w:sz w:val="22"/>
          <w:szCs w:val="18"/>
        </w:rPr>
        <w:t xml:space="preserve">法定代表人</w:t>
      </w:r>
      <w:r>
        <w:rPr>
          <w:rFonts w:hint="eastAsia" w:ascii="宋体" w:hAnsi="宋体" w:cs="宋体"/>
          <w:color w:val="000000"/>
          <w:sz w:val="22"/>
          <w:szCs w:val="18"/>
          <w:lang w:val="en-US" w:eastAsia="zh-CN"/>
        </w:rPr>
        <w:t xml:space="preserve">或委托代理人</w:t>
      </w:r>
      <w:r>
        <w:rPr>
          <w:rFonts w:hint="eastAsia" w:ascii="宋体" w:hAnsi="宋体" w:eastAsia="宋体" w:cs="宋体"/>
          <w:color w:val="000000"/>
          <w:sz w:val="22"/>
          <w:szCs w:val="18"/>
        </w:rPr>
        <w:t xml:space="preserve">(签字)</w:t>
      </w:r>
      <w:r>
        <w:rPr>
          <w:rFonts w:hint="eastAsia" w:ascii="宋体" w:hAnsi="宋体" w:eastAsia="宋体" w:cs="宋体"/>
          <w:color w:val="000000"/>
          <w:sz w:val="22"/>
          <w:szCs w:val="18"/>
          <w:lang w:eastAsia="zh-CN"/>
        </w:rPr>
        <w:t xml:space="preserve">：</w:t>
      </w:r>
      <w:r>
        <w:rPr>
          <w:rFonts w:hint="eastAsia" w:ascii="宋体" w:hAnsi="宋体" w:eastAsia="宋体" w:cs="宋体"/>
          <w:color w:val="000000"/>
          <w:sz w:val="22"/>
          <w:szCs w:val="18"/>
          <w:u w:val="single"/>
        </w:rPr>
        <w:t xml:space="preserve">     </w:t>
      </w:r>
      <w:r/>
    </w:p>
    <w:p>
      <w:pPr>
        <w:pStyle w:val="1289"/>
        <w:jc w:val="both"/>
        <w:keepLines w:val="0"/>
        <w:keepNext w:val="0"/>
        <w:pageBreakBefore w:val="0"/>
        <w:spacing w:beforeAutospacing="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r>
      <w:r/>
    </w:p>
    <w:p>
      <w:pPr>
        <w:ind w:firstLine="4400"/>
        <w:jc w:val="right"/>
        <w:pageBreakBefore w:val="0"/>
        <w:spacing w:before="120" w:after="60" w:line="360" w:lineRule="auto"/>
        <w:rPr>
          <w:rFonts w:hint="eastAsia" w:ascii="宋体" w:hAnsi="宋体" w:eastAsia="宋体" w:cs="宋体"/>
          <w:b w:val="0"/>
          <w:bCs w:val="0"/>
          <w:sz w:val="22"/>
          <w:szCs w:val="22"/>
        </w:rPr>
      </w:pPr>
      <w:r>
        <w:rPr>
          <w:rFonts w:hint="eastAsia" w:ascii="宋体" w:hAnsi="宋体" w:eastAsia="宋体" w:cs="宋体"/>
          <w:b w:val="0"/>
          <w:bCs w:val="0"/>
          <w:sz w:val="20"/>
          <w:szCs w:val="22"/>
          <w:lang w:val="en-US" w:eastAsia="zh-CN"/>
        </w:rPr>
        <w:t xml:space="preserve"> </w:t>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 xml:space="preserve">年    </w:t>
      </w:r>
      <w:r>
        <w:rPr>
          <w:rFonts w:hint="eastAsia" w:ascii="宋体" w:hAnsi="宋体" w:eastAsia="宋体" w:cs="宋体"/>
          <w:b w:val="0"/>
          <w:bCs w:val="0"/>
          <w:sz w:val="20"/>
          <w:szCs w:val="22"/>
        </w:rPr>
        <w:t xml:space="preserve"> 月    日</w:t>
      </w:r>
      <w:r>
        <w:rPr>
          <w:rFonts w:hint="eastAsia" w:ascii="宋体" w:hAnsi="宋体" w:eastAsia="宋体" w:cs="宋体"/>
          <w:b w:val="0"/>
          <w:bCs w:val="0"/>
          <w:sz w:val="22"/>
          <w:szCs w:val="22"/>
        </w:rPr>
        <w:t xml:space="preserve"> </w:t>
      </w:r>
      <w:r/>
    </w:p>
    <w:p>
      <w:pPr>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ascii="宋体" w:hAnsi="宋体" w:eastAsia="宋体" w:cs="宋体"/>
          <w:b/>
          <w:sz w:val="32"/>
          <w:szCs w:val="32"/>
        </w:rPr>
      </w:pPr>
      <w:r>
        <w:rPr>
          <w:rFonts w:hint="eastAsia" w:ascii="宋体" w:hAnsi="宋体" w:eastAsia="宋体" w:cs="宋体"/>
          <w:b/>
          <w:sz w:val="32"/>
          <w:szCs w:val="32"/>
        </w:rPr>
      </w:r>
      <w:r/>
    </w:p>
    <w:p>
      <w:pPr>
        <w:rPr>
          <w:rFonts w:hint="eastAsia"/>
        </w:rPr>
      </w:pPr>
      <w:r>
        <w:rPr>
          <w:rFonts w:hint="eastAsia"/>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pStyle w:val="749"/>
        <w:rPr>
          <w:rFonts w:hint="eastAsia"/>
        </w:rPr>
      </w:pPr>
      <w:r>
        <w:rPr>
          <w:rFonts w:hint="eastAsia"/>
        </w:rPr>
      </w:r>
      <w:r/>
    </w:p>
    <w:p>
      <w:pPr>
        <w:rPr>
          <w:rFonts w:hint="eastAsia"/>
        </w:rPr>
      </w:pPr>
      <w:r>
        <w:rPr>
          <w:rFonts w:hint="eastAsia"/>
        </w:rPr>
      </w:r>
      <w:r/>
    </w:p>
    <w:p>
      <w:pPr>
        <w:pStyle w:val="749"/>
        <w:rPr>
          <w:rFonts w:hint="eastAsia"/>
        </w:rPr>
      </w:pPr>
      <w:r>
        <w:rPr>
          <w:rFonts w:hint="eastAsia"/>
        </w:rPr>
      </w:r>
      <w:r/>
    </w:p>
    <w:p>
      <w:pPr>
        <w:rPr>
          <w:rFonts w:hint="eastAsia"/>
        </w:rPr>
      </w:pPr>
      <w:r>
        <w:rPr>
          <w:rFonts w:hint="eastAsia"/>
        </w:rPr>
      </w:r>
      <w:r/>
    </w:p>
    <w:p>
      <w:pPr>
        <w:pStyle w:val="749"/>
        <w:ind w:left="0" w:firstLine="0"/>
        <w:rPr>
          <w:rFonts w:hint="eastAsia"/>
        </w:rPr>
      </w:pPr>
      <w:r>
        <w:rPr>
          <w:rFonts w:hint="eastAsia"/>
        </w:rPr>
      </w:r>
      <w:r/>
    </w:p>
    <w:p>
      <w:pPr>
        <w:pageBreakBefore w:val="0"/>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附件</w:t>
      </w:r>
      <w:r>
        <w:rPr>
          <w:rFonts w:hint="eastAsia" w:ascii="宋体" w:hAnsi="宋体" w:eastAsia="宋体" w:cs="宋体"/>
          <w:b/>
          <w:sz w:val="32"/>
          <w:szCs w:val="32"/>
          <w:lang w:val="en-US" w:eastAsia="zh-CN"/>
        </w:rPr>
        <w:t xml:space="preserve">2</w:t>
      </w:r>
      <w:r/>
    </w:p>
    <w:p>
      <w:pPr>
        <w:jc w:val="center"/>
        <w:pageBreakBefore w:val="0"/>
        <w:spacing w:line="360" w:lineRule="auto"/>
        <w:rPr>
          <w:rFonts w:hint="eastAsia" w:ascii="宋体" w:hAnsi="宋体" w:eastAsia="宋体" w:cs="宋体"/>
          <w:b/>
          <w:bCs/>
          <w:color w:val="111111"/>
          <w:sz w:val="32"/>
          <w:szCs w:val="32"/>
        </w:rPr>
      </w:pPr>
      <w:r>
        <w:rPr>
          <w:rFonts w:hint="eastAsia" w:ascii="宋体" w:hAnsi="宋体" w:eastAsia="宋体" w:cs="宋体"/>
          <w:b/>
          <w:bCs/>
          <w:color w:val="111111"/>
          <w:sz w:val="32"/>
          <w:szCs w:val="32"/>
        </w:rPr>
        <w:t xml:space="preserve">安 全 承 诺 书</w:t>
      </w:r>
      <w:r/>
    </w:p>
    <w:p>
      <w:pPr>
        <w:jc w:val="center"/>
        <w:pageBreakBefore w:val="0"/>
        <w:spacing w:line="360" w:lineRule="auto"/>
        <w:rPr>
          <w:rFonts w:hint="eastAsia" w:ascii="宋体" w:hAnsi="宋体" w:eastAsia="宋体" w:cs="宋体"/>
          <w:b/>
          <w:bCs/>
          <w:color w:val="111111"/>
          <w:sz w:val="28"/>
          <w:szCs w:val="28"/>
        </w:rPr>
      </w:pPr>
      <w:r>
        <w:rPr>
          <w:rFonts w:hint="eastAsia" w:ascii="宋体" w:hAnsi="宋体" w:eastAsia="宋体" w:cs="宋体"/>
          <w:b/>
          <w:bCs/>
          <w:color w:val="111111"/>
          <w:sz w:val="28"/>
          <w:szCs w:val="28"/>
        </w:rPr>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为切实防范和杜绝工程建设中的各种不安全因素，实现“优良工程”、“安全工程”双目标，本承包人特作如下承诺：</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一、保证在施工现场进出口醒目处设立施工安全(警示)规则。</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二、建立施工安全管理机构和安全管理责任制，配备工程建设项目专职安全员，并认真落实各项施工安全管理规定。</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三、所有工程建设施工作业人员都要是经过安全教育和技术操作培训，特殊工种的作业人员须有相应的技术资质证书。</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四、工程建设中安全管理的重点场所，地点部位等处都要设立醒目的警示标志。</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五、建筑施工中需要的各种辅助材料（设备）要有产品合格证书，辅助设备的安装、使用要符合安全管理规定。并严格执行安全操作规程。</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六、工程建筑原材料必须是经过质量检验合格的产品。</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七、本承包人愿意自觉接受发包人、监理、监督单位（人）及社会各界对工程建设中安全生产的监督。</w:t>
      </w:r>
      <w:r/>
    </w:p>
    <w:p>
      <w:pPr>
        <w:ind w:firstLine="44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八、工程建设施工期间发生任何安全责任事故，本承包人愿承担一切责任。</w:t>
      </w:r>
      <w:r/>
    </w:p>
    <w:p>
      <w:pPr>
        <w:ind w:firstLine="330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r>
      <w:r/>
    </w:p>
    <w:p>
      <w:pPr>
        <w:ind w:firstLine="330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r>
      <w:r/>
    </w:p>
    <w:p>
      <w:pPr>
        <w:ind w:firstLine="330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承诺人（签字并盖章）：</w:t>
      </w:r>
      <w:r/>
    </w:p>
    <w:p>
      <w:pPr>
        <w:ind w:right="480" w:firstLine="3300"/>
        <w:pageBreakBefore w:val="0"/>
        <w:spacing w:line="360" w:lineRule="auto"/>
        <w:rPr>
          <w:rFonts w:hint="eastAsia" w:ascii="宋体" w:hAnsi="宋体" w:eastAsia="宋体" w:cs="宋体"/>
          <w:sz w:val="22"/>
          <w:szCs w:val="32"/>
        </w:rPr>
      </w:pPr>
      <w:r>
        <w:rPr>
          <w:rFonts w:hint="eastAsia" w:ascii="宋体" w:hAnsi="宋体" w:eastAsia="宋体" w:cs="宋体"/>
          <w:sz w:val="22"/>
          <w:szCs w:val="32"/>
        </w:rPr>
        <w:t xml:space="preserve">年    月    日</w:t>
      </w:r>
      <w:r/>
    </w:p>
    <w:p>
      <w:pPr>
        <w:pageBreakBefore w:val="0"/>
        <w:spacing w:line="360" w:lineRule="auto"/>
        <w:rPr>
          <w:rFonts w:hint="eastAsia" w:ascii="宋体" w:hAnsi="宋体" w:eastAsia="宋体" w:cs="宋体"/>
          <w:b/>
          <w:sz w:val="32"/>
          <w:szCs w:val="32"/>
        </w:rPr>
      </w:pPr>
      <w:r>
        <w:rPr>
          <w:rFonts w:hint="eastAsia" w:ascii="宋体" w:hAnsi="宋体" w:eastAsia="宋体" w:cs="宋体"/>
          <w:sz w:val="22"/>
          <w:szCs w:val="22"/>
        </w:rPr>
        <w:br w:type="page" w:clear="all"/>
      </w:r>
      <w:r>
        <w:rPr>
          <w:rFonts w:hint="eastAsia" w:ascii="宋体" w:hAnsi="宋体" w:eastAsia="宋体" w:cs="宋体"/>
          <w:b/>
          <w:sz w:val="32"/>
          <w:szCs w:val="32"/>
        </w:rPr>
        <w:t xml:space="preserve">附件</w:t>
      </w:r>
      <w:r>
        <w:rPr>
          <w:rFonts w:hint="eastAsia" w:ascii="宋体" w:hAnsi="宋体" w:eastAsia="宋体" w:cs="宋体"/>
          <w:b/>
          <w:sz w:val="32"/>
          <w:szCs w:val="32"/>
          <w:lang w:val="en-US" w:eastAsia="zh-CN"/>
        </w:rPr>
        <w:t xml:space="preserve">3</w:t>
      </w:r>
      <w:r>
        <w:rPr>
          <w:rFonts w:hint="eastAsia" w:ascii="宋体" w:hAnsi="宋体" w:eastAsia="宋体" w:cs="宋体"/>
          <w:b/>
          <w:sz w:val="32"/>
          <w:szCs w:val="32"/>
        </w:rPr>
        <w:t xml:space="preserve">：</w:t>
      </w:r>
      <w:r/>
    </w:p>
    <w:p>
      <w:pPr>
        <w:jc w:val="center"/>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廉政合同</w:t>
      </w:r>
      <w:r/>
    </w:p>
    <w:p>
      <w:pPr>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根据国家有关工程建设、廉政建设的规定，为做好工程建设中的党风廉政建设，保证工程建设高效优质，保证建设资金的安全和有效使用以及投资效益，建设工程的发包人</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sz w:val="21"/>
          <w:szCs w:val="21"/>
        </w:rPr>
        <w:t xml:space="preserve">（以下简称“甲方”）与承包人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（以下简称“乙方”），特订立如下合同。</w:t>
      </w:r>
      <w:r/>
    </w:p>
    <w:p>
      <w:pPr>
        <w:pageBreakBefore w:val="0"/>
        <w:spacing w:line="360" w:lineRule="auto"/>
        <w:rPr>
          <w:rFonts w:hint="eastAsia" w:ascii="宋体" w:hAnsi="宋体" w:eastAsia="宋体" w:cs="宋体"/>
          <w:b/>
          <w:sz w:val="21"/>
          <w:szCs w:val="21"/>
        </w:rPr>
      </w:pPr>
      <w:r/>
      <w:bookmarkStart w:id="50" w:name="_Toc419363880"/>
      <w:r>
        <w:rPr>
          <w:rFonts w:hint="eastAsia" w:ascii="宋体" w:hAnsi="宋体" w:eastAsia="宋体" w:cs="宋体"/>
          <w:sz w:val="21"/>
          <w:szCs w:val="21"/>
        </w:rPr>
        <w:t xml:space="preserve">1.甲乙双方的权利和义务</w:t>
      </w:r>
      <w:bookmarkEnd w:id="50"/>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（1）严格遵守党和国家的有关法律法规及中纪委监察部的有关规定。</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（2）严格执行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的合同文件，自觉按合同办事。</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（3）双方的业务活动坚持公开、公正、诚信、透明的原则（法律认定的商业秘密和合同文件另有规定除外），不得损害国家和集体利益，违反工程建设管理规章制度。</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（4）建立健全廉政制度，开展廉政教育，设立廉政告示牌，公布举报电话，监督并认真查处违法违纪行为。</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（5）发现对方在业务活动中有违反廉政规定的行为，有及时提醒对方纠正的权利及义务。</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（6）发现对方严重违反本合同义务条款的行为，有向其上级有关部门举报、建议给予处理并要求告知处理结果的权利。</w:t>
      </w:r>
      <w:r/>
    </w:p>
    <w:p>
      <w:pP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 xml:space="preserve">   </w:t>
      </w:r>
      <w:bookmarkStart w:id="51" w:name="_Toc419363881"/>
      <w:r>
        <w:rPr>
          <w:rFonts w:hint="eastAsia" w:ascii="宋体" w:hAnsi="宋体" w:eastAsia="宋体" w:cs="宋体"/>
          <w:sz w:val="21"/>
          <w:szCs w:val="21"/>
        </w:rPr>
        <w:t xml:space="preserve">2.甲方的义务</w:t>
      </w:r>
      <w:bookmarkEnd w:id="51"/>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（1）甲方及其工作人员不得索要或接受乙方的礼金、有价证券和贵重物品，不得在乙方报销任何应由甲方或甲方工作人员个人支付的费用等。</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（2）甲方工作人员不得参加乙方安排的超标准宴请和娱乐活动；不得接受乙方提供的通讯工具、交通工具和高档办公用品等。</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（3）甲方及其工作人员不得要求或者接受乙方为其住房装修、婚丧嫁娶活动、配偶子女的工作安排以及出国出境、旅游等提供方便等。</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（4）甲方工作人及其配偶、子女不得从事与甲方工程有关的材料设备供应、工程分包、劳务等经济活动等。</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（5）甲方及其工作人员不得以任何理由向乙方推荐分包单位或推销材料，不得要求乙方购买合同规定外的材料和设备。</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（6）甲方工作人员要秉公办事，不准营私舞弊，不准利用职权从事各种个人有偿中介活动和安排个人施工队伍。</w:t>
      </w:r>
      <w:r/>
    </w:p>
    <w:p>
      <w:pPr>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 xml:space="preserve">   </w:t>
      </w:r>
      <w:bookmarkStart w:id="52" w:name="_Toc419363882"/>
      <w:r>
        <w:rPr>
          <w:rFonts w:hint="eastAsia" w:ascii="宋体" w:hAnsi="宋体" w:eastAsia="宋体" w:cs="宋体"/>
          <w:sz w:val="21"/>
          <w:szCs w:val="21"/>
        </w:rPr>
        <w:t xml:space="preserve">3.乙方义务</w:t>
      </w:r>
      <w:bookmarkEnd w:id="52"/>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（1）乙方不得以任何理由向甲方及其工作人员行贿或馈赠礼金、有价证券、贵重礼品。</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（2）乙方不得以任何名义为甲方及其工作人员报销应由甲方单位或个人支付的任何费用。</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（3）乙方不得以任何理由安排甲方工作人员参加超标准宴请及娱乐活动。</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（4）乙方不得为甲方单位和个人购置或提供通讯工具、交通工具和高档办公用品等。</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4.违约责任</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（1）甲方及其工作人员违反本合同第一、二条，按管理权限，依据有关规定给予党纪、政纪或组织处理；涉嫌犯罪的，移交司法机关追究刑事责任；给乙方单位造成经济损失的，应予以赔偿。</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2）乙方及其工作人员违反本合同第一、三条，按管理权限，依据有关规定给予党纪、政纪或组织处理；给甲方单位造成经济损失的，应予以赔偿；情节严重的，甲方建议工程建设主管部门给予乙方一至三年内不得进入其主管的工程建设市场的处罚。</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6.本合同有效期为甲乙双签署之日起至该工程项目交工验收后止。</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7.本合同作为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工程合同的附件，与工程施工合同具有同等的法律效力。</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8.本合同作为主合同附件，正本和副本份数与本主合同的约定相同。由双方法定代表人或其授权的代理人签署与加盖公章后生效，全部工程交工验收后失效。</w:t>
      </w:r>
      <w:r/>
    </w:p>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发包人：（盖公章）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法定代表人或其委托代理人：（签字）                  </w:t>
      </w:r>
      <w:r/>
    </w:p>
    <w:p>
      <w:pPr>
        <w:ind w:firstLine="420"/>
        <w:jc w:val="right"/>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sz w:val="21"/>
          <w:szCs w:val="21"/>
        </w:rPr>
        <w:t xml:space="preserve">年  月  日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承包人：（盖公章）</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法定代表人或其委托代理人：（签字）</w:t>
      </w:r>
      <w:r/>
    </w:p>
    <w:p>
      <w:pPr>
        <w:pStyle w:val="749"/>
        <w:rPr>
          <w:rFonts w:hint="eastAsia"/>
        </w:rPr>
      </w:pPr>
      <w:r>
        <w:rPr>
          <w:rFonts w:hint="eastAsia"/>
        </w:rPr>
      </w:r>
      <w:r/>
    </w:p>
    <w:p>
      <w:pPr>
        <w:ind w:firstLine="420"/>
        <w:jc w:val="righ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年  月  日</w:t>
      </w:r>
      <w:r/>
    </w:p>
    <w:p>
      <w:pPr>
        <w:pStyle w:val="1285"/>
        <w:pageBreakBefore w:val="0"/>
        <w:spacing w:line="360" w:lineRule="auto"/>
        <w:rPr>
          <w:rFonts w:hint="eastAsia" w:ascii="宋体" w:hAnsi="宋体" w:eastAsia="宋体" w:cs="宋体"/>
          <w:sz w:val="21"/>
          <w:szCs w:val="22"/>
        </w:rPr>
      </w:pPr>
      <w:r>
        <w:rPr>
          <w:rFonts w:hint="eastAsia" w:ascii="宋体" w:hAnsi="宋体" w:eastAsia="宋体" w:cs="宋体"/>
          <w:sz w:val="21"/>
          <w:szCs w:val="22"/>
        </w:rPr>
      </w:r>
      <w:r/>
    </w:p>
    <w:p>
      <w:pPr>
        <w:pStyle w:val="1285"/>
        <w:ind w:firstLine="420"/>
        <w:pageBreakBefore w:val="0"/>
        <w:spacing w:line="360" w:lineRule="auto"/>
        <w:rPr>
          <w:rFonts w:hint="eastAsia" w:ascii="宋体" w:hAnsi="宋体" w:eastAsia="宋体" w:cs="宋体"/>
          <w:sz w:val="21"/>
          <w:szCs w:val="22"/>
        </w:rPr>
      </w:pPr>
      <w:r>
        <w:rPr>
          <w:rFonts w:hint="eastAsia" w:ascii="宋体" w:hAnsi="宋体" w:eastAsia="宋体" w:cs="宋体"/>
          <w:sz w:val="21"/>
          <w:szCs w:val="22"/>
        </w:rPr>
      </w:r>
      <w:r/>
    </w:p>
    <w:p>
      <w:pPr>
        <w:jc w:val="center"/>
        <w:pageBreakBefore w:val="0"/>
        <w:spacing w:line="360" w:lineRule="auto"/>
        <w:widowControl/>
        <w:rPr>
          <w:rFonts w:hint="eastAsia" w:ascii="宋体" w:hAnsi="宋体" w:eastAsia="宋体" w:cs="宋体"/>
          <w:sz w:val="24"/>
        </w:rPr>
      </w:pPr>
      <w:r>
        <w:rPr>
          <w:rFonts w:hint="eastAsia" w:ascii="宋体" w:hAnsi="宋体" w:eastAsia="宋体" w:cs="宋体"/>
          <w:sz w:val="24"/>
        </w:rPr>
        <w:br w:type="page" w:clear="all"/>
      </w:r>
      <w:r/>
    </w:p>
    <w:p>
      <w:pPr>
        <w:pStyle w:val="1299"/>
        <w:ind w:left="3153"/>
        <w:spacing w:line="276" w:lineRule="auto"/>
        <w:tabs>
          <w:tab w:val="left" w:pos="4432" w:leader="none"/>
        </w:tabs>
        <w:rPr>
          <w:rFonts w:hint="eastAsia" w:ascii="宋体" w:hAnsi="宋体" w:eastAsia="宋体" w:cs="宋体"/>
          <w:b/>
          <w:bCs/>
          <w:sz w:val="28"/>
          <w:szCs w:val="28"/>
          <w:highlight w:val="none"/>
          <w:lang w:eastAsia="zh-CN"/>
        </w:rPr>
        <w:outlineLvl w:val="0"/>
      </w:pPr>
      <w:r/>
      <w:bookmarkStart w:id="53" w:name="_Toc13932596"/>
      <w:r/>
      <w:bookmarkStart w:id="54" w:name="_Toc10045206"/>
      <w:r>
        <w:rPr>
          <w:rFonts w:hint="eastAsia" w:ascii="宋体" w:hAnsi="宋体" w:eastAsia="宋体" w:cs="宋体"/>
          <w:b/>
          <w:bCs/>
          <w:sz w:val="28"/>
          <w:szCs w:val="28"/>
          <w:lang w:val="zh-CN"/>
        </w:rPr>
        <w:t xml:space="preserve">第六章</w:t>
      </w:r>
      <w:bookmarkStart w:id="55" w:name="_Toc13932601"/>
      <w:r/>
      <w:bookmarkStart w:id="56" w:name="_Toc10045211"/>
      <w:r/>
      <w:bookmarkStart w:id="57" w:name="_Toc13932604"/>
      <w:r>
        <w:rPr>
          <w:rFonts w:hint="eastAsia" w:ascii="宋体" w:hAnsi="宋体" w:eastAsia="宋体" w:cs="宋体"/>
          <w:b/>
          <w:bCs/>
          <w:sz w:val="28"/>
          <w:szCs w:val="28"/>
          <w:highlight w:val="none"/>
          <w:lang w:eastAsia="zh-CN"/>
        </w:rPr>
        <w:t xml:space="preserve">响应文件格式</w:t>
      </w:r>
      <w:r/>
    </w:p>
    <w:p>
      <w:pPr>
        <w:spacing w:line="276" w:lineRule="auto"/>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r>
      <w:r/>
    </w:p>
    <w:p>
      <w:pPr>
        <w:ind w:firstLine="472"/>
        <w:spacing w:line="276" w:lineRule="auto"/>
        <w:shd w:val="clear" w:color="auto" w:fill="ffffff"/>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t xml:space="preserve">磋商响应文件相应材料请按附件样式进行填写，如附件无明确规定的，由供应商自行编制。</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jc w:val="right"/>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jc w:val="center"/>
        <w:spacing w:line="276" w:lineRule="auto"/>
        <w:rPr>
          <w:rFonts w:hint="eastAsia" w:ascii="宋体" w:hAnsi="宋体" w:eastAsia="宋体" w:cs="宋体"/>
          <w:b/>
          <w:bCs/>
          <w:sz w:val="36"/>
          <w:szCs w:val="36"/>
          <w:highlight w:val="none"/>
          <w:lang w:eastAsia="zh-CN"/>
        </w:rPr>
        <w:outlineLvl w:val="9"/>
      </w:pPr>
      <w:r>
        <w:rPr>
          <w:rFonts w:hint="eastAsia" w:ascii="宋体" w:hAnsi="宋体" w:eastAsia="宋体" w:cs="宋体"/>
          <w:b/>
          <w:bCs/>
          <w:sz w:val="36"/>
          <w:szCs w:val="36"/>
          <w:highlight w:val="none"/>
          <w:lang w:eastAsia="zh-CN"/>
        </w:rPr>
        <w:t xml:space="preserve">正本/副本</w:t>
      </w:r>
      <w:r/>
    </w:p>
    <w:p>
      <w:pPr>
        <w:jc w:val="center"/>
        <w:spacing w:line="276" w:lineRule="auto"/>
        <w:rPr>
          <w:rFonts w:hint="eastAsia" w:ascii="宋体" w:hAnsi="宋体" w:eastAsia="宋体" w:cs="宋体"/>
          <w:b/>
          <w:bCs/>
          <w:sz w:val="36"/>
          <w:szCs w:val="36"/>
          <w:highlight w:val="none"/>
          <w:lang w:eastAsia="zh-CN"/>
        </w:rPr>
        <w:outlineLvl w:val="9"/>
      </w:pPr>
      <w:r>
        <w:rPr>
          <w:rFonts w:hint="eastAsia" w:ascii="宋体" w:hAnsi="宋体" w:eastAsia="宋体" w:cs="宋体"/>
          <w:b/>
          <w:bCs/>
          <w:sz w:val="36"/>
          <w:szCs w:val="36"/>
          <w:highlight w:val="none"/>
          <w:lang w:eastAsia="zh-CN"/>
        </w:rPr>
      </w:r>
      <w:r/>
    </w:p>
    <w:p>
      <w:pPr>
        <w:jc w:val="center"/>
        <w:spacing w:line="276" w:lineRule="auto"/>
        <w:rPr>
          <w:rFonts w:hint="eastAsia" w:ascii="宋体" w:hAnsi="宋体" w:eastAsia="宋体" w:cs="宋体"/>
          <w:sz w:val="36"/>
          <w:szCs w:val="36"/>
          <w:highlight w:val="none"/>
          <w:lang w:eastAsia="zh-CN"/>
        </w:rPr>
        <w:outlineLvl w:val="9"/>
      </w:pPr>
      <w:r>
        <w:rPr>
          <w:rFonts w:hint="eastAsia" w:ascii="宋体" w:hAnsi="宋体" w:eastAsia="宋体" w:cs="宋体"/>
          <w:b/>
          <w:bCs/>
          <w:sz w:val="36"/>
          <w:szCs w:val="36"/>
          <w:highlight w:val="none"/>
          <w:lang w:eastAsia="zh-CN"/>
        </w:rPr>
        <w:t xml:space="preserve">竞争性磋商响应文件</w:t>
      </w:r>
      <w:r/>
    </w:p>
    <w:p>
      <w:pPr>
        <w:pStyle w:val="1300"/>
        <w:ind w:firstLine="3614"/>
        <w:spacing w:line="276" w:lineRule="auto"/>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pStyle w:val="1300"/>
        <w:ind w:firstLine="1807"/>
        <w:spacing w:line="276" w:lineRule="auto"/>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项目名称：</w:t>
      </w:r>
      <w:r/>
    </w:p>
    <w:p>
      <w:pPr>
        <w:pStyle w:val="1300"/>
        <w:spacing w:line="276" w:lineRule="auto"/>
        <w:rPr>
          <w:rFonts w:hint="eastAsia" w:ascii="宋体" w:hAnsi="宋体" w:cs="宋体"/>
          <w:b/>
          <w:bCs/>
          <w:sz w:val="36"/>
          <w:szCs w:val="36"/>
          <w:highlight w:val="none"/>
        </w:rPr>
        <w:outlineLvl w:val="9"/>
      </w:pPr>
      <w:r>
        <w:rPr>
          <w:rFonts w:hint="eastAsia" w:ascii="宋体" w:hAnsi="宋体" w:cs="宋体"/>
          <w:b/>
          <w:bCs/>
          <w:sz w:val="36"/>
          <w:szCs w:val="36"/>
          <w:highlight w:val="none"/>
        </w:rPr>
      </w:r>
      <w:r/>
    </w:p>
    <w:p>
      <w:pPr>
        <w:pStyle w:val="1300"/>
        <w:ind w:firstLine="1807"/>
        <w:spacing w:line="276" w:lineRule="auto"/>
        <w:rPr>
          <w:rFonts w:hint="eastAsia" w:ascii="宋体" w:hAnsi="宋体" w:cs="宋体"/>
          <w:sz w:val="36"/>
          <w:szCs w:val="36"/>
          <w:highlight w:val="none"/>
        </w:rPr>
        <w:outlineLvl w:val="9"/>
      </w:pPr>
      <w:r>
        <w:rPr>
          <w:rFonts w:hint="eastAsia" w:ascii="宋体" w:hAnsi="宋体" w:cs="宋体"/>
          <w:b/>
          <w:bCs/>
          <w:sz w:val="36"/>
          <w:szCs w:val="36"/>
          <w:highlight w:val="none"/>
        </w:rPr>
        <w:t xml:space="preserve">项目编号:</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183"/>
        <w:ind w:firstLine="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jc w:val="center"/>
        <w:spacing w:line="276" w:lineRule="auto"/>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供应商：（加盖电子公章）</w:t>
      </w:r>
      <w:r/>
    </w:p>
    <w:p>
      <w:pPr>
        <w:jc w:val="cente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法定代表人或其委托代理人：（签字）</w:t>
      </w:r>
      <w:r/>
    </w:p>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年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rPr>
        <w:t xml:space="preserve">月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rPr>
        <w:t xml:space="preserve">日</w:t>
      </w:r>
      <w:r/>
    </w:p>
    <w:p>
      <w:pPr>
        <w:spacing w:line="276" w:lineRule="auto"/>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highlight w:val="none"/>
        </w:rPr>
        <w:br w:type="page" w:clear="all"/>
      </w:r>
      <w:r>
        <w:rPr>
          <w:rFonts w:hint="eastAsia" w:ascii="宋体" w:hAnsi="宋体" w:eastAsia="宋体" w:cs="宋体"/>
          <w:b/>
          <w:sz w:val="24"/>
          <w:szCs w:val="24"/>
          <w:highlight w:val="none"/>
          <w:lang w:eastAsia="zh-CN"/>
        </w:rPr>
        <w:t xml:space="preserve">格式</w:t>
      </w:r>
      <w:r>
        <w:rPr>
          <w:rFonts w:hint="eastAsia" w:ascii="宋体" w:hAnsi="宋体" w:eastAsia="宋体" w:cs="宋体"/>
          <w:b/>
          <w:bCs/>
          <w:sz w:val="24"/>
          <w:szCs w:val="24"/>
          <w:highlight w:val="none"/>
          <w:lang w:eastAsia="zh-CN"/>
        </w:rPr>
        <w:t xml:space="preserve">一、</w:t>
      </w:r>
      <w:r>
        <w:rPr>
          <w:rFonts w:hint="eastAsia" w:ascii="宋体" w:hAnsi="宋体" w:eastAsia="宋体" w:cs="宋体"/>
          <w:b/>
          <w:sz w:val="24"/>
          <w:szCs w:val="24"/>
          <w:highlight w:val="none"/>
          <w:lang w:eastAsia="zh-CN"/>
        </w:rPr>
        <w:t xml:space="preserve">竞争性磋商申请及声明</w:t>
      </w:r>
      <w:r>
        <w:rPr>
          <w:rFonts w:hint="eastAsia" w:ascii="宋体" w:hAnsi="宋体" w:eastAsia="宋体" w:cs="宋体"/>
          <w:b/>
          <w:bCs/>
          <w:sz w:val="24"/>
          <w:szCs w:val="24"/>
          <w:highlight w:val="none"/>
          <w:lang w:eastAsia="zh-CN"/>
        </w:rPr>
        <w:t xml:space="preserve">格式</w:t>
      </w:r>
      <w:r/>
    </w:p>
    <w:p>
      <w:pPr>
        <w:jc w:val="cente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磋商申请及声明</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致：南京市溧水区人民政府石湫街道办事处     </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根据贵方</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（项目编号）磋商邀请，正式授权下述签字人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(姓名和职务)代表</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（供应商名称），提交响应性文件并参加磋商。</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据此函，签字人兹宣布同意如下：</w:t>
      </w:r>
      <w:r/>
    </w:p>
    <w:p>
      <w:pPr>
        <w:pStyle w:val="1184"/>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1、我们的资格条件完全符合政府采购法和本次采购要求，我们同意并向贵方提供了与本次采购活动有关的所有证据和资料。</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lang w:eastAsia="zh-CN"/>
        </w:rPr>
        <w:t xml:space="preserve">    2、按竞争性磋商要求，我方的</w:t>
      </w:r>
      <w:r>
        <w:rPr>
          <w:rFonts w:ascii="宋体" w:hAnsi="宋体" w:eastAsia="宋体" w:cs="宋体"/>
          <w:color w:val="000000"/>
          <w:sz w:val="24"/>
          <w:highlight w:val="none"/>
        </w:rPr>
        <w:t xml:space="preserve">磋商首轮报价为（大写）</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元人民币，小写</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元人民币</w:t>
      </w:r>
      <w:r>
        <w:rPr>
          <w:highlight w:val="none"/>
        </w:rPr>
        <w:t xml:space="preserve">。</w:t>
      </w:r>
      <w:r/>
    </w:p>
    <w:p>
      <w:pPr>
        <w:pStyle w:val="1184"/>
        <w:ind w:left="480" w:firstLine="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3、我方承诺本项目的工期为</w:t>
      </w:r>
      <w:r>
        <w:rPr>
          <w:rFonts w:hint="eastAsia" w:ascii="宋体" w:hAnsi="宋体" w:eastAsia="宋体" w:cs="宋体"/>
          <w:bCs/>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w:t>
      </w:r>
      <w:r/>
    </w:p>
    <w:p>
      <w:pPr>
        <w:pStyle w:val="1184"/>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4、如果我方中标，将派出_____________作为项目负责人。</w:t>
      </w:r>
      <w:r/>
    </w:p>
    <w:p>
      <w:pPr>
        <w:pStyle w:val="1184"/>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5、我们已详细审核全部磋商文件及其有效补充文件，我们放弃对磋商文件任何误解的权利，提交响应文件后，不对磋商文件本身提出质疑。</w:t>
      </w:r>
      <w:r/>
    </w:p>
    <w:p>
      <w:pPr>
        <w:pStyle w:val="1184"/>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6、一旦我方成交，我方将根据磋商文件的规定，严格履行合同，保证于承诺的时间内完成货物的启动、交货等服务，并交付采购人验收、使用。</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7、我方决不提供虚假材料谋取成交、决不采取不正当手段诋毁、排挤其他供应商、决不与采购人、其他供应商或者采购中心恶意串通、决不向采购人、政府采购中心工作人员和磋商小组进行商业贿赂、决不拒绝有关部门监督检查或提供虚假情况，如有违反，无条件接受贵方及相关管理部门的处罚。</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8、我方正式通讯方式为：</w:t>
      </w:r>
      <w:r/>
    </w:p>
    <w:p>
      <w:pPr>
        <w:ind w:firstLine="480"/>
        <w:spacing w:line="276" w:lineRule="auto"/>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地   址：</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电   话：</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传   真：</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9、我方正式开户银行和账号为：</w:t>
      </w:r>
      <w:r/>
    </w:p>
    <w:p>
      <w:pPr>
        <w:ind w:firstLine="480"/>
        <w:spacing w:line="276" w:lineRule="auto"/>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开户银行：</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账    号：</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供应商授权代表姓名（签字或签章）：</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w:t>
      </w:r>
      <w:r/>
    </w:p>
    <w:p>
      <w:pPr>
        <w:ind w:firstLine="480"/>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sz w:val="24"/>
          <w:szCs w:val="24"/>
          <w:highlight w:val="none"/>
          <w:lang w:val="zh-CN" w:eastAsia="zh-CN"/>
        </w:rPr>
        <w:br w:type="page" w:clear="all"/>
      </w:r>
      <w:r>
        <w:rPr>
          <w:rFonts w:hint="eastAsia" w:ascii="宋体" w:hAnsi="宋体" w:eastAsia="宋体" w:cs="宋体"/>
          <w:b/>
          <w:sz w:val="24"/>
          <w:szCs w:val="24"/>
          <w:highlight w:val="none"/>
          <w:lang w:eastAsia="zh-CN"/>
        </w:rPr>
        <w:t xml:space="preserve">格式</w:t>
      </w:r>
      <w:r>
        <w:rPr>
          <w:rFonts w:hint="eastAsia" w:ascii="宋体" w:hAnsi="宋体" w:eastAsia="宋体" w:cs="宋体"/>
          <w:b/>
          <w:bCs/>
          <w:sz w:val="24"/>
          <w:szCs w:val="24"/>
          <w:highlight w:val="none"/>
          <w:lang w:eastAsia="zh-CN"/>
        </w:rPr>
        <w:t xml:space="preserve">二、法定代表人授权委托书格式</w:t>
      </w:r>
      <w:r/>
    </w:p>
    <w:p>
      <w:pPr>
        <w:ind w:firstLine="720"/>
        <w:jc w:val="center"/>
        <w:spacing w:line="276" w:lineRule="auto"/>
        <w:shd w:val="clear" w:color="auto" w:fill="ffffff"/>
        <w:widowControl/>
        <w:rPr>
          <w:rFonts w:hint="eastAsia" w:ascii="宋体" w:hAnsi="宋体" w:eastAsia="宋体" w:cs="宋体"/>
          <w:b/>
          <w:sz w:val="24"/>
          <w:szCs w:val="24"/>
          <w:highlight w:val="none"/>
          <w:lang w:eastAsia="zh-CN"/>
        </w:rPr>
        <w:outlineLvl w:val="9"/>
      </w:pPr>
      <w:r/>
      <w:bookmarkStart w:id="58" w:name="_Toc26554105"/>
      <w:r/>
      <w:bookmarkStart w:id="59" w:name="_Toc513029283"/>
      <w:r/>
      <w:bookmarkStart w:id="60" w:name="_Toc120614292"/>
      <w:r/>
      <w:bookmarkStart w:id="61" w:name="_Toc23828485"/>
      <w:r/>
      <w:bookmarkStart w:id="62" w:name="_Toc49090584"/>
      <w:r/>
      <w:bookmarkStart w:id="63" w:name="_Toc22356585"/>
      <w:r/>
      <w:r/>
    </w:p>
    <w:p>
      <w:pPr>
        <w:ind w:firstLine="720"/>
        <w:jc w:val="cente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法定代表人授权委托书</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致：</w:t>
      </w:r>
      <w:r>
        <w:rPr>
          <w:rFonts w:hint="eastAsia" w:ascii="宋体" w:hAnsi="宋体" w:eastAsia="宋体" w:cs="宋体"/>
          <w:bCs/>
          <w:sz w:val="24"/>
          <w:szCs w:val="24"/>
          <w:highlight w:val="none"/>
          <w:lang w:eastAsia="zh-CN"/>
        </w:rPr>
        <w:t xml:space="preserve">南京市溧水区人民政府石湫街道办事处 </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本授权书声明：注册于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（投标供应商住址）的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（投标供应商名称）法定代表人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（法定代表人姓名、职务）代表本公司授权在下面签字的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（投标供应商代表姓名、职务）为本公司的合法代理人，就贵方组织的</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（项目名称），</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（项目编号）响应，以本公司名义处理一切与之有关的事务。</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本授权书于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日签字生效，特此声明。</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法定代表人签字：</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授权委托人签字：                   </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法定代表人、委托代理人的身份证加盖电子公章：</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 </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1214"/>
              <w:ind w:firstLine="480"/>
              <w:jc w:val="center"/>
              <w:spacing w:line="276" w:lineRule="auto"/>
              <w:rPr>
                <w:rFonts w:hint="eastAsia" w:ascii="宋体" w:hAnsi="宋体" w:cs="宋体"/>
                <w:color w:val="000000"/>
                <w:highlight w:val="none"/>
              </w:rPr>
              <w:outlineLvl w:val="9"/>
            </w:pPr>
            <w:r>
              <w:rPr>
                <w:rFonts w:hint="eastAsia" w:ascii="宋体" w:hAnsi="宋体" w:cs="宋体"/>
                <w:color w:val="000000"/>
                <w:highlight w:val="none"/>
              </w:rPr>
              <w:t xml:space="preserve">法定代表人、委托代理人</w:t>
            </w:r>
            <w:r/>
          </w:p>
          <w:p>
            <w:pPr>
              <w:pStyle w:val="1214"/>
              <w:ind w:firstLine="480"/>
              <w:jc w:val="center"/>
              <w:spacing w:line="276" w:lineRule="auto"/>
              <w:rPr>
                <w:rFonts w:hint="eastAsia" w:ascii="宋体" w:hAnsi="宋体" w:cs="宋体"/>
                <w:color w:val="000000"/>
                <w:highlight w:val="none"/>
              </w:rPr>
              <w:outlineLvl w:val="9"/>
            </w:pPr>
            <w:r>
              <w:rPr>
                <w:rFonts w:hint="eastAsia" w:ascii="宋体" w:hAnsi="宋体" w:cs="宋体"/>
                <w:color w:val="000000"/>
                <w:highlight w:val="none"/>
              </w:rPr>
              <w:t xml:space="preserve">身份证正面</w:t>
            </w:r>
            <w:r/>
          </w:p>
        </w:tc>
      </w:tr>
      <w:tr>
        <w:trPr>
          <w:jc w:val="center"/>
          <w:trHeight w:val="2455"/>
        </w:trPr>
        <w:tc>
          <w:tcPr>
            <w:tcW w:w="5085" w:type="dxa"/>
            <w:vAlign w:val="center"/>
            <w:textDirection w:val="lrTb"/>
            <w:noWrap w:val="false"/>
          </w:tcPr>
          <w:p>
            <w:pPr>
              <w:pStyle w:val="1214"/>
              <w:ind w:firstLine="480"/>
              <w:jc w:val="center"/>
              <w:spacing w:line="276" w:lineRule="auto"/>
              <w:rPr>
                <w:rFonts w:hint="eastAsia" w:ascii="宋体" w:hAnsi="宋体" w:cs="宋体"/>
                <w:color w:val="000000"/>
                <w:highlight w:val="none"/>
              </w:rPr>
              <w:outlineLvl w:val="9"/>
            </w:pPr>
            <w:r>
              <w:rPr>
                <w:rFonts w:hint="eastAsia" w:ascii="宋体" w:hAnsi="宋体" w:cs="宋体"/>
                <w:color w:val="000000"/>
                <w:highlight w:val="none"/>
              </w:rPr>
              <w:t xml:space="preserve">法定代表人、委托代理人</w:t>
            </w:r>
            <w:r/>
          </w:p>
          <w:p>
            <w:pPr>
              <w:pStyle w:val="1214"/>
              <w:ind w:firstLine="480"/>
              <w:jc w:val="center"/>
              <w:spacing w:line="276" w:lineRule="auto"/>
              <w:rPr>
                <w:rFonts w:hint="eastAsia" w:ascii="宋体" w:hAnsi="宋体" w:cs="宋体"/>
                <w:color w:val="000000"/>
                <w:highlight w:val="none"/>
              </w:rPr>
              <w:outlineLvl w:val="9"/>
            </w:pPr>
            <w:r>
              <w:rPr>
                <w:rFonts w:hint="eastAsia" w:ascii="宋体" w:hAnsi="宋体" w:cs="宋体"/>
                <w:color w:val="000000"/>
                <w:highlight w:val="none"/>
              </w:rPr>
              <w:t xml:space="preserve">身份证反面</w:t>
            </w:r>
            <w:r/>
          </w:p>
        </w:tc>
      </w:tr>
    </w:tbl>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 </w:t>
      </w:r>
      <w:r/>
    </w:p>
    <w:p>
      <w:pPr>
        <w:ind w:firstLine="480"/>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 </w:t>
      </w:r>
      <w:r/>
    </w:p>
    <w:p>
      <w:pPr>
        <w:ind w:firstLine="482"/>
        <w:spacing w:line="276" w:lineRule="auto"/>
        <w:rPr>
          <w:rFonts w:hint="eastAsia" w:ascii="宋体" w:hAnsi="宋体" w:eastAsia="宋体" w:cs="宋体"/>
          <w:b/>
          <w:bCs/>
          <w:sz w:val="24"/>
          <w:szCs w:val="24"/>
          <w:highlight w:val="none"/>
          <w:lang w:val="zh-CN" w:eastAsia="zh-CN"/>
        </w:rPr>
        <w:outlineLvl w:val="9"/>
      </w:pPr>
      <w:r>
        <w:rPr>
          <w:rFonts w:hint="eastAsia" w:ascii="宋体" w:hAnsi="宋体" w:eastAsia="宋体" w:cs="宋体"/>
          <w:b/>
          <w:bCs/>
          <w:sz w:val="24"/>
          <w:szCs w:val="24"/>
          <w:highlight w:val="none"/>
          <w:lang w:eastAsia="zh-CN"/>
        </w:rPr>
        <w:br w:type="page" w:clear="all"/>
      </w:r>
      <w:bookmarkStart w:id="64" w:name="_Toc26810"/>
      <w:r>
        <w:rPr>
          <w:rFonts w:hint="eastAsia" w:ascii="宋体" w:hAnsi="宋体" w:eastAsia="宋体" w:cs="宋体"/>
          <w:b/>
          <w:sz w:val="24"/>
          <w:szCs w:val="24"/>
          <w:highlight w:val="none"/>
          <w:lang w:eastAsia="zh-CN"/>
        </w:rPr>
        <w:t xml:space="preserve">格式</w:t>
      </w:r>
      <w:r>
        <w:rPr>
          <w:rFonts w:hint="eastAsia" w:ascii="宋体" w:hAnsi="宋体" w:eastAsia="宋体" w:cs="宋体"/>
          <w:b/>
          <w:bCs/>
          <w:sz w:val="24"/>
          <w:szCs w:val="24"/>
          <w:highlight w:val="none"/>
          <w:lang w:val="zh-CN" w:eastAsia="zh-CN"/>
        </w:rPr>
        <w:t xml:space="preserve">三、</w:t>
      </w:r>
      <w:bookmarkEnd w:id="58"/>
      <w:r/>
      <w:bookmarkEnd w:id="59"/>
      <w:r/>
      <w:bookmarkEnd w:id="60"/>
      <w:r/>
      <w:bookmarkEnd w:id="61"/>
      <w:r/>
      <w:bookmarkEnd w:id="62"/>
      <w:r/>
      <w:bookmarkEnd w:id="63"/>
      <w:r/>
      <w:bookmarkEnd w:id="64"/>
      <w:r>
        <w:rPr>
          <w:rFonts w:hint="eastAsia" w:ascii="宋体" w:hAnsi="宋体" w:eastAsia="宋体" w:cs="宋体"/>
          <w:b/>
          <w:sz w:val="24"/>
          <w:szCs w:val="24"/>
          <w:highlight w:val="none"/>
          <w:lang w:val="en-US" w:eastAsia="zh-CN"/>
        </w:rPr>
        <w:t xml:space="preserve">磋商</w:t>
      </w:r>
      <w:r>
        <w:rPr>
          <w:rFonts w:hint="eastAsia" w:ascii="宋体" w:hAnsi="宋体" w:eastAsia="宋体" w:cs="宋体"/>
          <w:b/>
          <w:sz w:val="24"/>
          <w:szCs w:val="24"/>
          <w:highlight w:val="none"/>
          <w:lang w:eastAsia="zh-CN"/>
        </w:rPr>
        <w:t xml:space="preserve">报价表格式</w:t>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val="en-US" w:eastAsia="zh-CN"/>
        </w:rPr>
        <w:t xml:space="preserve">磋商</w:t>
      </w:r>
      <w:r>
        <w:rPr>
          <w:rFonts w:hint="eastAsia" w:ascii="宋体" w:hAnsi="宋体" w:eastAsia="宋体" w:cs="宋体"/>
          <w:b/>
          <w:sz w:val="24"/>
          <w:szCs w:val="24"/>
          <w:highlight w:val="none"/>
          <w:lang w:eastAsia="zh-CN"/>
        </w:rPr>
        <w:t xml:space="preserve">报价表（首轮报价）</w:t>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ind w:firstLine="54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项目编号：                                           项目名称： </w:t>
      </w:r>
      <w:r/>
    </w:p>
    <w:tbl>
      <w:tblPr>
        <w:tblStyle w:val="679"/>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both"/>
              <w:spacing w:line="276" w:lineRule="auto"/>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eastAsia="zh-CN"/>
              </w:rPr>
              <w:t xml:space="preserve">                  </w:t>
            </w:r>
            <w:r>
              <w:rPr>
                <w:rFonts w:hint="eastAsia" w:ascii="宋体" w:hAnsi="宋体" w:eastAsia="宋体" w:cs="宋体"/>
                <w:sz w:val="24"/>
                <w:szCs w:val="24"/>
                <w:highlight w:val="none"/>
                <w:lang w:val="zh-CN"/>
              </w:rPr>
              <w:t xml:space="preserve">序号</w:t>
            </w:r>
            <w:r/>
          </w:p>
        </w:tc>
        <w:tc>
          <w:tcPr>
            <w:gridSpan w:val="2"/>
            <w:tcW w:w="3941" w:type="dxa"/>
            <w:vAlign w:val="center"/>
            <w:textDirection w:val="lrTb"/>
            <w:noWrap w:val="false"/>
          </w:tcPr>
          <w:p>
            <w:pPr>
              <w:jc w:val="center"/>
              <w:spacing w:line="276" w:lineRule="auto"/>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名               称</w:t>
            </w:r>
            <w:r/>
          </w:p>
        </w:tc>
        <w:tc>
          <w:tcPr>
            <w:tcW w:w="1941" w:type="dxa"/>
            <w:vAlign w:val="center"/>
            <w:textDirection w:val="lrTb"/>
            <w:noWrap w:val="false"/>
          </w:tcPr>
          <w:p>
            <w:pPr>
              <w:jc w:val="center"/>
              <w:spacing w:line="276" w:lineRule="auto"/>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报价（元）</w:t>
            </w:r>
            <w:r/>
          </w:p>
        </w:tc>
        <w:tc>
          <w:tcPr>
            <w:tcW w:w="2240"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b/>
                <w:sz w:val="24"/>
                <w:szCs w:val="24"/>
                <w:highlight w:val="none"/>
                <w:lang w:eastAsia="zh-CN"/>
              </w:rPr>
              <w:t xml:space="preserve">小、微型企业报价（元）</w:t>
            </w:r>
            <w:r/>
          </w:p>
        </w:tc>
      </w:tr>
      <w:tr>
        <w:trPr>
          <w:trHeight w:val="284"/>
        </w:trPr>
        <w:tc>
          <w:tcPr>
            <w:tcW w:w="1164" w:type="dxa"/>
            <w:vAlign w:val="center"/>
            <w:textDirection w:val="lrTb"/>
            <w:noWrap w:val="false"/>
          </w:tcPr>
          <w:p>
            <w:pPr>
              <w:jc w:val="center"/>
              <w:spacing w:line="276" w:lineRule="auto"/>
              <w:rPr>
                <w:rFonts w:hint="eastAsia" w:ascii="宋体" w:hAnsi="宋体" w:eastAsia="宋体" w:cs="宋体"/>
                <w:spacing w:val="-2"/>
                <w:sz w:val="24"/>
                <w:szCs w:val="24"/>
                <w:highlight w:val="none"/>
                <w:lang w:eastAsia="zh-CN"/>
              </w:rPr>
              <w:outlineLvl w:val="9"/>
            </w:pPr>
            <w:r>
              <w:rPr>
                <w:rFonts w:hint="eastAsia" w:ascii="宋体" w:hAnsi="宋体" w:eastAsia="宋体" w:cs="宋体"/>
                <w:spacing w:val="-2"/>
                <w:sz w:val="24"/>
                <w:szCs w:val="24"/>
                <w:highlight w:val="none"/>
                <w:lang w:eastAsia="zh-CN"/>
              </w:rPr>
              <w:t xml:space="preserve">1</w:t>
            </w:r>
            <w:r/>
          </w:p>
        </w:tc>
        <w:tc>
          <w:tcPr>
            <w:gridSpan w:val="2"/>
            <w:tcW w:w="3941" w:type="dxa"/>
            <w:vAlign w:val="center"/>
            <w:textDirection w:val="lrTb"/>
            <w:noWrap w:val="false"/>
          </w:tcPr>
          <w:p>
            <w:pPr>
              <w:spacing w:line="276" w:lineRule="auto"/>
              <w:rPr>
                <w:rFonts w:hint="eastAsia" w:ascii="宋体" w:hAnsi="宋体" w:eastAsia="宋体" w:cs="宋体"/>
                <w:spacing w:val="-2"/>
                <w:sz w:val="24"/>
                <w:szCs w:val="24"/>
                <w:highlight w:val="none"/>
                <w:lang w:eastAsia="zh-CN"/>
              </w:rPr>
              <w:outlineLvl w:val="9"/>
            </w:pPr>
            <w:r>
              <w:rPr>
                <w:rFonts w:hint="eastAsia" w:ascii="宋体" w:hAnsi="宋体" w:eastAsia="宋体" w:cs="宋体"/>
                <w:spacing w:val="-2"/>
                <w:sz w:val="24"/>
                <w:szCs w:val="24"/>
                <w:highlight w:val="none"/>
                <w:lang w:eastAsia="zh-CN"/>
              </w:rPr>
            </w:r>
            <w:r/>
          </w:p>
        </w:tc>
        <w:tc>
          <w:tcPr>
            <w:tcW w:w="1941"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r>
            <w:r/>
          </w:p>
        </w:tc>
        <w:tc>
          <w:tcPr>
            <w:tcW w:w="2240"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r>
            <w:r/>
          </w:p>
        </w:tc>
      </w:tr>
      <w:tr>
        <w:trPr>
          <w:trHeight w:val="284"/>
        </w:trPr>
        <w:tc>
          <w:tcPr>
            <w:tcW w:w="1164" w:type="dxa"/>
            <w:vAlign w:val="center"/>
            <w:textDirection w:val="lrTb"/>
            <w:noWrap w:val="false"/>
          </w:tcPr>
          <w:p>
            <w:pPr>
              <w:jc w:val="center"/>
              <w:spacing w:line="276" w:lineRule="auto"/>
              <w:rPr>
                <w:rFonts w:hint="eastAsia" w:ascii="宋体" w:hAnsi="宋体" w:eastAsia="宋体" w:cs="宋体"/>
                <w:spacing w:val="-2"/>
                <w:sz w:val="24"/>
                <w:szCs w:val="24"/>
                <w:highlight w:val="none"/>
                <w:lang w:eastAsia="zh-CN"/>
              </w:rPr>
              <w:outlineLvl w:val="9"/>
            </w:pPr>
            <w:r>
              <w:rPr>
                <w:rFonts w:hint="eastAsia" w:ascii="宋体" w:hAnsi="宋体" w:eastAsia="宋体" w:cs="宋体"/>
                <w:spacing w:val="-2"/>
                <w:sz w:val="24"/>
                <w:szCs w:val="24"/>
                <w:highlight w:val="none"/>
                <w:lang w:eastAsia="zh-CN"/>
              </w:rPr>
              <w:t xml:space="preserve">2</w:t>
            </w:r>
            <w:r/>
          </w:p>
        </w:tc>
        <w:tc>
          <w:tcPr>
            <w:gridSpan w:val="2"/>
            <w:tcW w:w="3941" w:type="dxa"/>
            <w:vAlign w:val="center"/>
            <w:textDirection w:val="lrTb"/>
            <w:noWrap w:val="false"/>
          </w:tcPr>
          <w:p>
            <w:pPr>
              <w:spacing w:line="276" w:lineRule="auto"/>
              <w:rPr>
                <w:rFonts w:hint="eastAsia" w:ascii="宋体" w:hAnsi="宋体" w:eastAsia="宋体" w:cs="宋体"/>
                <w:spacing w:val="-2"/>
                <w:sz w:val="24"/>
                <w:szCs w:val="24"/>
                <w:highlight w:val="none"/>
                <w:lang w:eastAsia="zh-CN"/>
              </w:rPr>
              <w:outlineLvl w:val="9"/>
            </w:pPr>
            <w:r>
              <w:rPr>
                <w:rFonts w:hint="eastAsia" w:ascii="宋体" w:hAnsi="宋体" w:eastAsia="宋体" w:cs="宋体"/>
                <w:spacing w:val="-2"/>
                <w:sz w:val="24"/>
                <w:szCs w:val="24"/>
                <w:highlight w:val="none"/>
                <w:lang w:eastAsia="zh-CN"/>
              </w:rPr>
            </w:r>
            <w:r/>
          </w:p>
        </w:tc>
        <w:tc>
          <w:tcPr>
            <w:tcW w:w="1941"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r>
            <w:r/>
          </w:p>
        </w:tc>
        <w:tc>
          <w:tcPr>
            <w:tcW w:w="2240"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r>
            <w:r/>
          </w:p>
        </w:tc>
      </w:tr>
      <w:tr>
        <w:trPr>
          <w:trHeight w:val="284"/>
        </w:trPr>
        <w:tc>
          <w:tcPr>
            <w:tcW w:w="1164" w:type="dxa"/>
            <w:vAlign w:val="center"/>
            <w:textDirection w:val="lrTb"/>
            <w:noWrap w:val="false"/>
          </w:tcPr>
          <w:p>
            <w:pPr>
              <w:jc w:val="center"/>
              <w:spacing w:line="276" w:lineRule="auto"/>
              <w:rPr>
                <w:rFonts w:hint="eastAsia" w:ascii="宋体" w:hAnsi="宋体" w:eastAsia="宋体" w:cs="宋体"/>
                <w:spacing w:val="-2"/>
                <w:sz w:val="24"/>
                <w:szCs w:val="24"/>
                <w:highlight w:val="none"/>
                <w:lang w:eastAsia="zh-CN"/>
              </w:rPr>
              <w:outlineLvl w:val="9"/>
            </w:pPr>
            <w:r>
              <w:rPr>
                <w:rFonts w:hint="eastAsia" w:ascii="宋体" w:hAnsi="宋体" w:eastAsia="宋体" w:cs="宋体"/>
                <w:spacing w:val="-2"/>
                <w:sz w:val="24"/>
                <w:szCs w:val="24"/>
                <w:highlight w:val="none"/>
                <w:lang w:eastAsia="zh-CN"/>
              </w:rPr>
              <w:t xml:space="preserve">3</w:t>
            </w:r>
            <w:r/>
          </w:p>
        </w:tc>
        <w:tc>
          <w:tcPr>
            <w:gridSpan w:val="2"/>
            <w:tcW w:w="3941" w:type="dxa"/>
            <w:vAlign w:val="center"/>
            <w:textDirection w:val="lrTb"/>
            <w:noWrap w:val="false"/>
          </w:tcPr>
          <w:p>
            <w:pPr>
              <w:spacing w:line="276" w:lineRule="auto"/>
              <w:rPr>
                <w:rFonts w:hint="eastAsia" w:ascii="宋体" w:hAnsi="宋体" w:eastAsia="宋体" w:cs="宋体"/>
                <w:spacing w:val="-2"/>
                <w:sz w:val="24"/>
                <w:szCs w:val="24"/>
                <w:highlight w:val="none"/>
                <w:lang w:eastAsia="zh-CN"/>
              </w:rPr>
              <w:outlineLvl w:val="9"/>
            </w:pPr>
            <w:r>
              <w:rPr>
                <w:rFonts w:hint="eastAsia" w:ascii="宋体" w:hAnsi="宋体" w:eastAsia="宋体" w:cs="宋体"/>
                <w:spacing w:val="-2"/>
                <w:sz w:val="24"/>
                <w:szCs w:val="24"/>
                <w:highlight w:val="none"/>
                <w:lang w:eastAsia="zh-CN"/>
              </w:rPr>
            </w:r>
            <w:r/>
          </w:p>
        </w:tc>
        <w:tc>
          <w:tcPr>
            <w:tcW w:w="1941"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r>
            <w:r/>
          </w:p>
        </w:tc>
        <w:tc>
          <w:tcPr>
            <w:tcW w:w="2240" w:type="dxa"/>
            <w:vAlign w:val="center"/>
            <w:textDirection w:val="lrTb"/>
            <w:noWrap w:val="false"/>
          </w:tcPr>
          <w:p>
            <w:pPr>
              <w:jc w:val="cente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r>
            <w:r/>
          </w:p>
        </w:tc>
      </w:tr>
      <w:tr>
        <w:trPr>
          <w:trHeight w:val="284"/>
        </w:trPr>
        <w:tc>
          <w:tcPr>
            <w:gridSpan w:val="2"/>
            <w:tcW w:w="3439" w:type="dxa"/>
            <w:vAlign w:val="center"/>
            <w:textDirection w:val="lrTb"/>
            <w:noWrap w:val="false"/>
          </w:tcPr>
          <w:p>
            <w:pPr>
              <w:jc w:val="center"/>
              <w:spacing w:line="276" w:lineRule="auto"/>
              <w:widowControl/>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t xml:space="preserve">总价（人民币，大写）</w:t>
            </w:r>
            <w:r/>
          </w:p>
        </w:tc>
        <w:tc>
          <w:tcPr>
            <w:gridSpan w:val="3"/>
            <w:tcW w:w="5847" w:type="dxa"/>
            <w:vAlign w:val="center"/>
            <w:textDirection w:val="lrTb"/>
            <w:noWrap w:val="false"/>
          </w:tcPr>
          <w:p>
            <w:pPr>
              <w:ind w:firstLine="4560"/>
              <w:spacing w:line="276" w:lineRule="auto"/>
              <w:widowControl/>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r>
            <w:r/>
          </w:p>
        </w:tc>
      </w:tr>
      <w:tr>
        <w:trPr>
          <w:trHeight w:val="284"/>
        </w:trPr>
        <w:tc>
          <w:tcPr>
            <w:gridSpan w:val="2"/>
            <w:tcW w:w="3439" w:type="dxa"/>
            <w:vAlign w:val="center"/>
            <w:textDirection w:val="lrTb"/>
            <w:noWrap w:val="false"/>
          </w:tcPr>
          <w:p>
            <w:pPr>
              <w:jc w:val="center"/>
              <w:spacing w:line="276" w:lineRule="auto"/>
              <w:widowControl/>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t xml:space="preserve">供应商是否属于小微型企业</w:t>
            </w:r>
            <w:r/>
          </w:p>
        </w:tc>
        <w:tc>
          <w:tcPr>
            <w:gridSpan w:val="3"/>
            <w:tcW w:w="5847" w:type="dxa"/>
            <w:vAlign w:val="center"/>
            <w:textDirection w:val="lrTb"/>
            <w:noWrap w:val="false"/>
          </w:tcPr>
          <w:p>
            <w:pPr>
              <w:spacing w:line="276" w:lineRule="auto"/>
              <w:widowControl/>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rPr>
              <w:t xml:space="preserve">是       否</w:t>
            </w:r>
            <w:r/>
          </w:p>
        </w:tc>
      </w:tr>
    </w:tbl>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shd w:val="clear" w:color="auto" w:fill="ffffff"/>
        <w:widowControl/>
        <w:rPr>
          <w:rFonts w:hint="eastAsia" w:ascii="宋体" w:hAnsi="宋体" w:eastAsia="宋体" w:cs="宋体"/>
          <w:sz w:val="24"/>
          <w:szCs w:val="24"/>
          <w:highlight w:val="none"/>
          <w:u w:val="singl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          年    月    日</w:t>
      </w:r>
      <w:r/>
    </w:p>
    <w:p>
      <w:pPr>
        <w:spacing w:line="276" w:lineRule="auto"/>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eastAsia="zh-CN"/>
        </w:rPr>
        <w:t xml:space="preserve">说明：</w:t>
      </w:r>
      <w:r>
        <w:rPr>
          <w:rFonts w:hint="eastAsia" w:ascii="宋体" w:hAnsi="宋体" w:eastAsia="宋体" w:cs="宋体"/>
          <w:sz w:val="24"/>
          <w:szCs w:val="24"/>
          <w:highlight w:val="none"/>
          <w:lang w:val="zh-CN" w:eastAsia="zh-CN"/>
        </w:rPr>
        <w:t xml:space="preserve">   </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1、在“供应商是否属于小和微型</w:t>
      </w:r>
      <w:r>
        <w:rPr>
          <w:rFonts w:hint="eastAsia" w:ascii="宋体" w:hAnsi="宋体" w:eastAsia="宋体" w:cs="宋体"/>
          <w:sz w:val="24"/>
          <w:szCs w:val="24"/>
          <w:highlight w:val="none"/>
          <w:lang w:val="zh-CN" w:eastAsia="zh-CN"/>
        </w:rPr>
        <w:t xml:space="preserve">企业”栏后“是”或“否”上打“√”，如填写“是”，供应商需提供《中小企业声明函》，如未按要求填写或相关内容表述不清的，不得享受价格扣除。</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    2、如果行数不够，请自行增加。</w:t>
      </w:r>
      <w:r/>
    </w:p>
    <w:p>
      <w:pPr>
        <w:ind w:firstLine="420"/>
        <w:spacing w:line="276" w:lineRule="auto"/>
        <w:rPr>
          <w:rFonts w:hint="default" w:ascii="宋体" w:hAnsi="宋体" w:eastAsia="宋体" w:cs="宋体"/>
          <w:b/>
          <w:sz w:val="24"/>
          <w:szCs w:val="24"/>
          <w:highlight w:val="none"/>
          <w:lang w:val="en-US" w:eastAsia="zh-CN"/>
        </w:rPr>
        <w:outlineLvl w:val="9"/>
      </w:pPr>
      <w:r>
        <w:rPr>
          <w:rFonts w:hint="eastAsia" w:ascii="宋体" w:hAnsi="宋体" w:cs="宋体"/>
          <w:b/>
          <w:sz w:val="24"/>
          <w:szCs w:val="24"/>
          <w:highlight w:val="none"/>
          <w:lang w:val="en-US" w:eastAsia="zh-CN"/>
        </w:rPr>
        <w:t xml:space="preserve">3、本工程专门面向中小企业，故报价优惠政策不适用于本工程。</w:t>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jc w:val="center"/>
        <w:spacing w:line="276" w:lineRule="auto"/>
        <w:rPr>
          <w:rFonts w:hint="default" w:ascii="宋体" w:hAnsi="宋体" w:eastAsia="宋体" w:cs="宋体"/>
          <w:b/>
          <w:sz w:val="24"/>
          <w:szCs w:val="24"/>
          <w:highlight w:val="none"/>
          <w:lang w:val="en-US" w:eastAsia="zh-CN"/>
        </w:rPr>
        <w:outlineLvl w:val="9"/>
      </w:pPr>
      <w:r/>
      <w:bookmarkStart w:id="68" w:name="_GoBack"/>
      <w:r/>
      <w:bookmarkEnd w:id="68"/>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val="en-US" w:eastAsia="zh-CN"/>
        </w:rPr>
        <w:t xml:space="preserve">已标价工程量清单</w:t>
      </w:r>
      <w:r/>
    </w:p>
    <w:p>
      <w:pPr>
        <w:ind w:firstLine="36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ind w:left="0" w:right="0" w:firstLine="482"/>
        <w:pageBreakBefore w:val="0"/>
        <w:spacing w:line="312" w:lineRule="auto"/>
        <w:rPr>
          <w:rFonts w:hint="eastAsia" w:ascii="宋体" w:hAnsi="宋体" w:eastAsia="宋体" w:cs="宋体"/>
          <w:sz w:val="24"/>
          <w:szCs w:val="24"/>
          <w:highlight w:val="none"/>
          <w:lang w:eastAsia="zh-CN"/>
        </w:rPr>
        <w:outlineLvl w:val="9"/>
      </w:pPr>
      <w:r>
        <w:rPr>
          <w:rFonts w:hint="eastAsia" w:ascii="宋体" w:hAnsi="宋体" w:eastAsia="宋体"/>
          <w:b/>
          <w:color w:val="000000"/>
          <w:sz w:val="24"/>
          <w:szCs w:val="24"/>
          <w:highlight w:val="none"/>
          <w:lang w:val="zh-CN" w:eastAsia="zh-CN"/>
        </w:rPr>
        <w:t xml:space="preserve">如果成交价低于供应商在响应文件首次报价的，分项报价（除暂列金额、甲供材料费、材料暂估价、专业工程暂估价以外的所有费用）同比例调整。</w:t>
      </w:r>
      <w:r/>
    </w:p>
    <w:p>
      <w:pPr>
        <w:ind w:firstLine="36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ind w:firstLine="36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w:t>
      </w:r>
      <w:r/>
    </w:p>
    <w:p>
      <w:pPr>
        <w:ind w:firstLine="36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日期:</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日</w:t>
      </w:r>
      <w:r/>
    </w:p>
    <w:p>
      <w:pPr>
        <w:ind w:firstLine="36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说明:</w:t>
      </w:r>
      <w:r/>
    </w:p>
    <w:p>
      <w:pPr>
        <w:ind w:firstLine="36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“工程量清单汇总表”中“投标价”(即总价)应当与《磋商报价表》中“总价”一致。</w:t>
      </w:r>
      <w:r/>
    </w:p>
    <w:p>
      <w:pPr>
        <w:pStyle w:val="1183"/>
        <w:ind w:left="0" w:firstLine="0"/>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highlight w:val="none"/>
          <w:lang w:eastAsia="zh-CN"/>
        </w:rPr>
        <w:br w:type="page" w:clear="all"/>
      </w:r>
      <w:r>
        <w:rPr>
          <w:rFonts w:hint="eastAsia" w:ascii="宋体" w:hAnsi="宋体" w:eastAsia="宋体" w:cs="宋体"/>
          <w:b/>
          <w:highlight w:val="none"/>
          <w:lang w:eastAsia="zh-CN"/>
        </w:rPr>
        <w:t xml:space="preserve">格式四</w:t>
      </w:r>
      <w:r>
        <w:rPr>
          <w:rFonts w:hint="eastAsia" w:ascii="宋体" w:hAnsi="宋体" w:eastAsia="宋体" w:cs="宋体"/>
          <w:b/>
          <w:bCs/>
          <w:highlight w:val="none"/>
          <w:lang w:eastAsia="zh-CN"/>
        </w:rPr>
        <w:t xml:space="preserve">：</w:t>
      </w:r>
      <w:r>
        <w:rPr>
          <w:rFonts w:hint="eastAsia" w:ascii="宋体" w:hAnsi="宋体" w:eastAsia="宋体" w:cs="宋体"/>
          <w:b/>
          <w:sz w:val="24"/>
          <w:szCs w:val="24"/>
          <w:highlight w:val="none"/>
          <w:lang w:eastAsia="zh-CN"/>
        </w:rPr>
        <w:t xml:space="preserve">政府采购政策</w:t>
      </w:r>
      <w:r/>
    </w:p>
    <w:p>
      <w:pPr>
        <w:pStyle w:val="1183"/>
        <w:ind w:left="0" w:firstLine="261"/>
        <w:spacing w:line="276" w:lineRule="auto"/>
        <w:rPr>
          <w:rFonts w:hint="eastAsia" w:ascii="宋体" w:hAnsi="宋体" w:eastAsia="宋体" w:cs="宋体"/>
          <w:b/>
          <w:bCs/>
          <w:highlight w:val="none"/>
          <w:lang w:eastAsia="zh-CN"/>
        </w:rPr>
        <w:outlineLvl w:val="9"/>
      </w:pPr>
      <w:r>
        <w:rPr>
          <w:rFonts w:hint="eastAsia" w:ascii="宋体" w:hAnsi="宋体" w:eastAsia="宋体" w:cs="宋体"/>
          <w:b/>
          <w:bCs/>
          <w:highlight w:val="none"/>
          <w:lang w:eastAsia="zh-CN"/>
        </w:rPr>
      </w:r>
      <w:r/>
    </w:p>
    <w:p>
      <w:pPr>
        <w:pStyle w:val="1183"/>
        <w:ind w:left="0" w:firstLine="261"/>
        <w:spacing w:line="276" w:lineRule="auto"/>
        <w:rPr>
          <w:rFonts w:hint="eastAsia" w:ascii="宋体" w:hAnsi="宋体" w:eastAsia="宋体" w:cs="宋体"/>
          <w:b/>
          <w:highlight w:val="none"/>
          <w:lang w:eastAsia="zh-CN"/>
        </w:rPr>
        <w:outlineLvl w:val="9"/>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eastAsia="zh-CN"/>
        </w:rPr>
        <w:t xml:space="preserve">中小企业声明函格式</w:t>
      </w:r>
      <w:r/>
    </w:p>
    <w:p>
      <w:pPr>
        <w:pStyle w:val="1301"/>
        <w:jc w:val="center"/>
        <w:spacing w:line="276" w:lineRule="auto"/>
        <w:rPr>
          <w:rFonts w:hint="eastAsia" w:ascii="宋体" w:hAnsi="宋体" w:eastAsia="宋体" w:cs="宋体"/>
          <w:highlight w:val="none"/>
          <w:lang w:eastAsia="zh-CN"/>
        </w:rPr>
        <w:outlineLvl w:val="9"/>
      </w:pPr>
      <w:r/>
      <w:bookmarkStart w:id="65" w:name="OLE_LINK13"/>
      <w:r/>
      <w:bookmarkStart w:id="66" w:name="OLE_LINK14"/>
      <w:r>
        <w:rPr>
          <w:rFonts w:hint="eastAsia" w:ascii="宋体" w:hAnsi="宋体" w:eastAsia="宋体" w:cs="宋体"/>
          <w:b/>
          <w:bCs/>
          <w:spacing w:val="2"/>
          <w:highlight w:val="none"/>
          <w:lang w:eastAsia="zh-CN"/>
        </w:rPr>
        <w:t xml:space="preserve">中小</w:t>
      </w:r>
      <w:r>
        <w:rPr>
          <w:rFonts w:hint="eastAsia" w:ascii="宋体" w:hAnsi="宋体" w:eastAsia="宋体" w:cs="宋体"/>
          <w:b/>
          <w:bCs/>
          <w:highlight w:val="none"/>
          <w:lang w:eastAsia="zh-CN"/>
        </w:rPr>
        <w:t xml:space="preserve">企</w:t>
      </w:r>
      <w:r>
        <w:rPr>
          <w:rFonts w:hint="eastAsia" w:ascii="宋体" w:hAnsi="宋体" w:eastAsia="宋体" w:cs="宋体"/>
          <w:b/>
          <w:bCs/>
          <w:spacing w:val="2"/>
          <w:highlight w:val="none"/>
          <w:lang w:eastAsia="zh-CN"/>
        </w:rPr>
        <w:t xml:space="preserve">业声</w:t>
      </w:r>
      <w:r>
        <w:rPr>
          <w:rFonts w:hint="eastAsia" w:ascii="宋体" w:hAnsi="宋体" w:eastAsia="宋体" w:cs="宋体"/>
          <w:b/>
          <w:bCs/>
          <w:highlight w:val="none"/>
          <w:lang w:eastAsia="zh-CN"/>
        </w:rPr>
        <w:t xml:space="preserve">明</w:t>
      </w:r>
      <w:r>
        <w:rPr>
          <w:rFonts w:hint="eastAsia" w:ascii="宋体" w:hAnsi="宋体" w:eastAsia="宋体" w:cs="宋体"/>
          <w:b/>
          <w:bCs/>
          <w:spacing w:val="2"/>
          <w:highlight w:val="none"/>
          <w:lang w:eastAsia="zh-CN"/>
        </w:rPr>
        <w:t xml:space="preserve">函（</w:t>
      </w:r>
      <w:r>
        <w:rPr>
          <w:rFonts w:hint="eastAsia" w:ascii="宋体" w:hAnsi="宋体" w:eastAsia="宋体" w:cs="宋体"/>
          <w:b/>
          <w:bCs/>
          <w:highlight w:val="none"/>
          <w:lang w:eastAsia="zh-CN"/>
        </w:rPr>
        <w:t xml:space="preserve">工程）</w:t>
      </w:r>
      <w:r/>
    </w:p>
    <w:p>
      <w:pPr>
        <w:pStyle w:val="1183"/>
        <w:ind w:firstLine="76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highlight w:val="none"/>
          <w:u w:val="single"/>
          <w:lang w:eastAsia="zh-CN"/>
        </w:rPr>
        <w:t xml:space="preserve">（单位名称）</w:t>
      </w:r>
      <w:r>
        <w:rPr>
          <w:rFonts w:hint="eastAsia" w:ascii="宋体" w:hAnsi="宋体" w:eastAsia="宋体" w:cs="宋体"/>
          <w:highlight w:val="none"/>
          <w:lang w:eastAsia="zh-CN"/>
        </w:rPr>
        <w:t xml:space="preserve">的</w:t>
      </w:r>
      <w:r>
        <w:rPr>
          <w:rFonts w:hint="eastAsia" w:ascii="宋体" w:hAnsi="宋体" w:eastAsia="宋体" w:cs="宋体"/>
          <w:highlight w:val="none"/>
          <w:u w:val="single"/>
          <w:lang w:eastAsia="zh-CN"/>
        </w:rPr>
        <w:t xml:space="preserve">（项目名称）</w:t>
      </w:r>
      <w:r>
        <w:rPr>
          <w:rFonts w:hint="eastAsia" w:ascii="宋体" w:hAnsi="宋体" w:eastAsia="宋体" w:cs="宋体"/>
          <w:highlight w:val="none"/>
          <w:lang w:eastAsia="zh-CN"/>
        </w:rPr>
        <w:t xml:space="preserve">采购活动，提供的货物/工程全部由符合政策要求的中小企业承接。相关企业（含联合体中的中小企业、签订分包意向协议的中小企业）的具体情况如下：</w:t>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1.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（标的名称） ，属于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eastAsia="zh-CN"/>
        </w:rPr>
        <w:t xml:space="preserve">（所属行业）； 承接企业为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（企业名称），从业人员</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人，营业收入为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万元，资产总额为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（中型企业、 小型企业、微型企业）； </w:t>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2.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（标的名称） ，属于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（所属行业）； 承接企业为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（企业名称），从业人员</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人，营业收入为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万元，资产总额为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万元，属于</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（中型企业、 小型企业、微型企业）； </w:t>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w:t>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以上企业，不属于大企业的分支机构，不存在控股股东为大企业的情形，也不存在与大企业的负责人为同一人的情形。</w:t>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本企业对上述声明内容的真实性负责。如有虚假，将依法承担相应责任。 </w:t>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ind w:firstLine="96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ind w:firstLine="9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 xml:space="preserve">企业名称（加盖电子公章）：</w:t>
      </w:r>
      <w:r/>
    </w:p>
    <w:p>
      <w:pPr>
        <w:pStyle w:val="1183"/>
        <w:ind w:firstLine="9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日　　　　　　期：</w:t>
      </w:r>
      <w:r/>
    </w:p>
    <w:p>
      <w:pPr>
        <w:pStyle w:val="1183"/>
        <w:ind w:firstLine="964"/>
        <w:spacing w:line="276" w:lineRule="auto"/>
        <w:rPr>
          <w:rFonts w:hint="eastAsia" w:ascii="宋体" w:hAnsi="宋体" w:eastAsia="宋体" w:cs="宋体"/>
          <w:b/>
          <w:highlight w:val="none"/>
          <w:lang w:eastAsia="zh-CN"/>
        </w:rPr>
        <w:outlineLvl w:val="9"/>
      </w:pPr>
      <w:r>
        <w:rPr>
          <w:rFonts w:hint="eastAsia" w:ascii="宋体" w:hAnsi="宋体" w:eastAsia="宋体" w:cs="宋体"/>
          <w:b/>
          <w:highlight w:val="none"/>
          <w:lang w:eastAsia="zh-CN"/>
        </w:rPr>
      </w:r>
      <w:r/>
    </w:p>
    <w:p>
      <w:pPr>
        <w:pStyle w:val="1183"/>
        <w:ind w:firstLine="964"/>
        <w:spacing w:line="276" w:lineRule="auto"/>
        <w:rPr>
          <w:rFonts w:hint="eastAsia" w:ascii="宋体" w:hAnsi="宋体" w:eastAsia="宋体" w:cs="宋体"/>
          <w:b/>
          <w:highlight w:val="none"/>
          <w:lang w:eastAsia="zh-CN"/>
        </w:rPr>
        <w:outlineLvl w:val="9"/>
      </w:pPr>
      <w:r>
        <w:rPr>
          <w:rFonts w:hint="eastAsia" w:ascii="宋体" w:hAnsi="宋体" w:eastAsia="宋体" w:cs="宋体"/>
          <w:b/>
          <w:highlight w:val="none"/>
          <w:lang w:eastAsia="zh-CN"/>
        </w:rPr>
      </w:r>
      <w:r/>
    </w:p>
    <w:p>
      <w:pPr>
        <w:pStyle w:val="1183"/>
        <w:ind w:left="0" w:firstLine="482"/>
        <w:keepLines w:val="0"/>
        <w:keepNext w:val="0"/>
        <w:pageBreakBefore w:val="0"/>
        <w:spacing w:line="36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b/>
          <w:bCs/>
          <w:sz w:val="24"/>
          <w:szCs w:val="24"/>
          <w:highlight w:val="none"/>
          <w:lang w:eastAsia="zh-CN"/>
        </w:rPr>
        <w:t xml:space="preserve">备注：</w:t>
      </w:r>
      <w:r>
        <w:rPr>
          <w:rFonts w:hint="eastAsia" w:ascii="宋体" w:hAnsi="宋体" w:eastAsia="宋体" w:cs="宋体"/>
          <w:sz w:val="24"/>
          <w:szCs w:val="24"/>
          <w:highlight w:val="none"/>
          <w:lang w:eastAsia="zh-CN"/>
        </w:rPr>
        <w:t xml:space="preserve">1、从业人员、营业收入、资产总额填报上一年度数据，无上一年度数据的新成立企业可不填报。</w:t>
      </w:r>
      <w:r/>
    </w:p>
    <w:p>
      <w:pPr>
        <w:pStyle w:val="1183"/>
        <w:ind w:left="0" w:firstLine="480"/>
        <w:keepLines w:val="0"/>
        <w:keepNext w:val="0"/>
        <w:pageBreakBefore w:val="0"/>
        <w:spacing w:line="360" w:lineRule="exact"/>
        <w:widowControl w:val="off"/>
        <w:rPr>
          <w:rFonts w:hint="eastAsia" w:ascii="宋体" w:hAnsi="宋体" w:eastAsia="宋体" w:cs="宋体"/>
          <w:b/>
          <w:bCs/>
          <w:sz w:val="24"/>
          <w:szCs w:val="24"/>
          <w:highlight w:val="none"/>
          <w:lang w:eastAsia="zh-CN"/>
        </w:rPr>
        <w:outlineLvl w:val="9"/>
      </w:pPr>
      <w:r>
        <w:rPr>
          <w:rFonts w:hint="eastAsia" w:ascii="宋体" w:hAnsi="宋体" w:eastAsia="宋体" w:cs="宋体"/>
          <w:sz w:val="24"/>
          <w:szCs w:val="24"/>
          <w:highlight w:val="none"/>
          <w:lang w:eastAsia="zh-CN"/>
        </w:rPr>
        <w:t xml:space="preserve">2、供应商如不提供此声明函，价格将不做相应扣除。</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color w:val="000000"/>
          <w:sz w:val="24"/>
          <w:szCs w:val="24"/>
          <w:shd w:val="clear" w:color="auto" w:fill="ffffff"/>
        </w:rPr>
        <w:t xml:space="preserve">本项目所属行业</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highlight w:val="none"/>
          <w:shd w:val="clear" w:color="auto" w:fill="ffffff"/>
        </w:rPr>
        <w:br/>
      </w:r>
      <w:r>
        <w:rPr>
          <w:rFonts w:hint="eastAsia" w:ascii="宋体" w:hAnsi="宋体" w:eastAsia="宋体" w:cs="宋体"/>
          <w:sz w:val="24"/>
          <w:szCs w:val="24"/>
          <w:highlight w:val="none"/>
          <w:lang w:eastAsia="zh-CN"/>
        </w:rPr>
        <w:br w:type="page" w:clear="all"/>
      </w:r>
      <w:r/>
    </w:p>
    <w:p>
      <w:pPr>
        <w:jc w:val="left"/>
        <w:keepLines w:val="0"/>
        <w:keepNext w:val="0"/>
        <w:pageBreakBefore w:val="0"/>
        <w:spacing w:line="276" w:lineRule="auto"/>
        <w:widowControl w:val="off"/>
        <w:rPr>
          <w:rFonts w:hint="eastAsia" w:ascii="宋体" w:hAnsi="宋体" w:eastAsia="宋体" w:cs="宋体"/>
          <w:b/>
          <w:bCs/>
          <w:sz w:val="22"/>
          <w:szCs w:val="22"/>
          <w:highlight w:val="none"/>
          <w:lang w:eastAsia="zh-CN"/>
        </w:rPr>
        <w:outlineLvl w:val="9"/>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残疾人福利性单位声明函格式</w:t>
      </w:r>
      <w:r/>
    </w:p>
    <w:p>
      <w:pPr>
        <w:jc w:val="cente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t xml:space="preserve">残疾人福利性单位声明函</w:t>
      </w:r>
      <w:bookmarkEnd w:id="65"/>
      <w:r/>
      <w:bookmarkEnd w:id="66"/>
      <w:r/>
      <w:r/>
    </w:p>
    <w:p>
      <w:pPr>
        <w:ind w:firstLine="480"/>
        <w:spacing w:line="276"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276"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本单位对上述声明的真实性负责。如有虚假，将依法承担相应责任。</w:t>
      </w:r>
      <w:r/>
    </w:p>
    <w:p>
      <w:pPr>
        <w:ind w:firstLine="5760"/>
        <w:spacing w:line="276"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单位名称（加盖电子公章）：</w:t>
      </w:r>
      <w:r/>
    </w:p>
    <w:p>
      <w:pPr>
        <w:ind w:firstLine="5760"/>
        <w:spacing w:line="276"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w:t>
      </w:r>
      <w:r/>
    </w:p>
    <w:p>
      <w:pP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属于监狱企业的证明文件</w:t>
      </w:r>
      <w:r/>
    </w:p>
    <w:p>
      <w:pP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t xml:space="preserve">属于监狱企业的证明文件</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（提供由省级以上监狱管理局、戒毒管理局（含新疆生产建设兵团）出具的属于监狱企业的证明文件）</w:t>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t xml:space="preserve">格式</w:t>
      </w:r>
      <w:r>
        <w:rPr>
          <w:rFonts w:hint="eastAsia" w:ascii="宋体" w:hAnsi="宋体" w:eastAsia="宋体" w:cs="宋体"/>
          <w:b/>
          <w:bCs/>
          <w:sz w:val="24"/>
          <w:szCs w:val="24"/>
          <w:highlight w:val="none"/>
          <w:lang w:val="zh-CN" w:eastAsia="zh-CN"/>
        </w:rPr>
        <w:t xml:space="preserve">五、</w:t>
      </w:r>
      <w:r>
        <w:rPr>
          <w:rFonts w:hint="eastAsia" w:ascii="宋体" w:hAnsi="宋体" w:eastAsia="宋体" w:cs="宋体"/>
          <w:b/>
          <w:sz w:val="24"/>
          <w:szCs w:val="24"/>
          <w:highlight w:val="none"/>
          <w:lang w:eastAsia="zh-CN"/>
        </w:rPr>
        <w:t xml:space="preserve">技术条款偏离表</w:t>
      </w:r>
      <w:r>
        <w:rPr>
          <w:rFonts w:hint="eastAsia" w:ascii="宋体" w:hAnsi="宋体" w:eastAsia="宋体" w:cs="宋体"/>
          <w:b/>
          <w:bCs/>
          <w:sz w:val="24"/>
          <w:szCs w:val="24"/>
          <w:highlight w:val="none"/>
          <w:lang w:eastAsia="zh-CN"/>
        </w:rPr>
        <w:t xml:space="preserve">格式</w:t>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ind w:left="420"/>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技术条款偏离表</w:t>
      </w:r>
      <w:r/>
    </w:p>
    <w:tbl>
      <w:tblPr>
        <w:tblStyle w:val="679"/>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磋商</w:t>
            </w:r>
            <w:r>
              <w:rPr>
                <w:rFonts w:hint="eastAsia" w:ascii="宋体" w:hAnsi="宋体" w:eastAsia="宋体" w:cs="宋体"/>
                <w:sz w:val="24"/>
                <w:szCs w:val="24"/>
                <w:highlight w:val="none"/>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          年    月    日</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说明：如果行数不够，请自行增加。</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sz w:val="24"/>
          <w:szCs w:val="24"/>
          <w:highlight w:val="none"/>
          <w:lang w:eastAsia="zh-CN"/>
        </w:rPr>
        <w:t xml:space="preserve">格式</w:t>
      </w:r>
      <w:r>
        <w:rPr>
          <w:rFonts w:hint="eastAsia" w:ascii="宋体" w:hAnsi="宋体" w:eastAsia="宋体" w:cs="宋体"/>
          <w:b/>
          <w:bCs/>
          <w:sz w:val="24"/>
          <w:szCs w:val="24"/>
          <w:highlight w:val="none"/>
          <w:lang w:eastAsia="zh-CN"/>
        </w:rPr>
        <w:t xml:space="preserve">六、</w:t>
      </w:r>
      <w:r>
        <w:rPr>
          <w:rFonts w:hint="eastAsia" w:ascii="宋体" w:hAnsi="宋体" w:eastAsia="宋体" w:cs="宋体"/>
          <w:b/>
          <w:sz w:val="24"/>
          <w:szCs w:val="24"/>
          <w:highlight w:val="none"/>
          <w:lang w:eastAsia="zh-CN"/>
        </w:rPr>
        <w:t xml:space="preserve">商务条款偏离表</w:t>
      </w:r>
      <w:r>
        <w:rPr>
          <w:rFonts w:hint="eastAsia" w:ascii="宋体" w:hAnsi="宋体" w:eastAsia="宋体" w:cs="宋体"/>
          <w:b/>
          <w:bCs/>
          <w:sz w:val="24"/>
          <w:szCs w:val="24"/>
          <w:highlight w:val="none"/>
          <w:lang w:eastAsia="zh-CN"/>
        </w:rPr>
        <w:t xml:space="preserve">格式</w:t>
      </w:r>
      <w:r/>
    </w:p>
    <w:p>
      <w:pPr>
        <w:ind w:left="420"/>
        <w:jc w:val="cente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商务条款偏离表</w:t>
      </w:r>
      <w:r/>
    </w:p>
    <w:tbl>
      <w:tblPr>
        <w:tblStyle w:val="679"/>
        <w:tblW w:w="0" w:type="auto"/>
        <w:jc w:val="center"/>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24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磋商文件要求的商务条款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磋商</w:t>
            </w:r>
            <w:r>
              <w:rPr>
                <w:rFonts w:hint="eastAsia" w:ascii="宋体" w:hAnsi="宋体" w:eastAsia="宋体" w:cs="宋体"/>
                <w:sz w:val="24"/>
                <w:szCs w:val="24"/>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276"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          年    月    日</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说明：如果行数不够，请自行增加。</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br w:type="page" w:clear="all"/>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格式七、拟投入本项目人员表</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ind w:firstLine="2160"/>
        <w:jc w:val="cente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rPr>
        <w:t xml:space="preserve">拟投入本项目人员表</w:t>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845"/>
        <w:gridCol w:w="629"/>
        <w:gridCol w:w="675"/>
        <w:gridCol w:w="1064"/>
        <w:gridCol w:w="993"/>
        <w:gridCol w:w="961"/>
        <w:gridCol w:w="1102"/>
        <w:gridCol w:w="1486"/>
        <w:gridCol w:w="809"/>
      </w:tblGrid>
      <w:tr>
        <w:trPr>
          <w:trHeight w:val="12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序 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0"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0"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0" w:right="0" w:firstLine="0"/>
              <w:jc w:val="center"/>
              <w:spacing w:before="39"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学历</w:t>
            </w:r>
            <w:r/>
          </w:p>
          <w:p>
            <w:pPr>
              <w:ind w:left="0"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及专业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0"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备注</w:t>
            </w:r>
            <w:r/>
          </w:p>
        </w:tc>
      </w:tr>
      <w:tr>
        <w:trPr>
          <w:trHeight w:val="3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r>
      <w:tr>
        <w:trPr>
          <w:trHeight w:val="3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r>
      <w:tr>
        <w:trPr>
          <w:trHeight w:val="3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r>
      <w:tr>
        <w:trPr>
          <w:trHeight w:val="3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5"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9"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88" w:right="0" w:firstLine="0"/>
              <w:jc w:val="center"/>
              <w:spacing w:before="39" w:after="0" w:line="240" w:lineRule="auto"/>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 </w:t>
            </w:r>
            <w:r/>
          </w:p>
        </w:tc>
      </w:tr>
    </w:tbl>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说明：如果行数不够，请自行增加。</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b/>
          <w:sz w:val="24"/>
          <w:szCs w:val="24"/>
          <w:highlight w:val="none"/>
          <w:lang w:eastAsia="zh-CN"/>
        </w:rPr>
        <w:t xml:space="preserve">    </w:t>
      </w:r>
      <w:r>
        <w:rPr>
          <w:rFonts w:hint="eastAsia" w:ascii="宋体" w:hAnsi="宋体" w:eastAsia="宋体" w:cs="宋体"/>
          <w:sz w:val="24"/>
          <w:szCs w:val="24"/>
          <w:highlight w:val="none"/>
          <w:lang w:eastAsia="zh-CN"/>
        </w:rPr>
        <w:t xml:space="preserve">  根据第三章“评分标准”提供相关证明材料</w:t>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 </w:t>
      </w:r>
      <w:r/>
    </w:p>
    <w:p>
      <w:pP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sz w:val="24"/>
          <w:szCs w:val="24"/>
          <w:highlight w:val="none"/>
          <w:lang w:eastAsia="zh-CN"/>
        </w:rPr>
        <w:br w:type="column"/>
      </w:r>
      <w:r>
        <w:rPr>
          <w:rFonts w:hint="eastAsia" w:ascii="宋体" w:hAnsi="宋体" w:eastAsia="宋体" w:cs="宋体"/>
          <w:b/>
          <w:sz w:val="24"/>
          <w:szCs w:val="24"/>
          <w:highlight w:val="none"/>
          <w:lang w:eastAsia="zh-CN"/>
        </w:rPr>
        <w:t xml:space="preserve">格式八</w:t>
      </w:r>
      <w:r>
        <w:rPr>
          <w:rFonts w:hint="eastAsia" w:ascii="宋体" w:hAnsi="宋体" w:eastAsia="宋体" w:cs="宋体"/>
          <w:b/>
          <w:bCs/>
          <w:sz w:val="24"/>
          <w:szCs w:val="24"/>
          <w:highlight w:val="none"/>
          <w:lang w:eastAsia="zh-CN"/>
        </w:rPr>
        <w:t xml:space="preserve">、 类似业绩情况表格式</w:t>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t xml:space="preserve">类似业绩情况表</w:t>
      </w:r>
      <w:r/>
    </w:p>
    <w:tbl>
      <w:tblPr>
        <w:tblStyle w:val="679"/>
        <w:tblW w:w="0" w:type="auto"/>
        <w:jc w:val="center"/>
        <w:tblLayout w:type="fixed"/>
        <w:tblCellMar>
          <w:left w:w="108" w:type="dxa"/>
          <w:top w:w="0" w:type="dxa"/>
          <w:right w:w="108" w:type="dxa"/>
          <w:bottom w:w="0" w:type="dxa"/>
        </w:tblCellMar>
        <w:tblLook w:val="04A0" w:firstRow="1" w:lastRow="0" w:firstColumn="1" w:lastColumn="0" w:noHBand="0" w:noVBand="1"/>
      </w:tblPr>
      <w:tblGrid>
        <w:gridCol w:w="1081"/>
        <w:gridCol w:w="1811"/>
        <w:gridCol w:w="1647"/>
        <w:gridCol w:w="1624"/>
        <w:gridCol w:w="1317"/>
        <w:gridCol w:w="1317"/>
      </w:tblGrid>
      <w:tr>
        <w:trPr>
          <w:jc w:val="center"/>
          <w:trHeight w:val="681"/>
        </w:trPr>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11" w:type="dxa"/>
            <w:vAlign w:val="center"/>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647" w:type="dxa"/>
            <w:vAlign w:val="center"/>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624"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备注</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ind w:firstLine="120"/>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108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11"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24"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top"/>
            <w:textDirection w:val="lrTb"/>
            <w:noWrap w:val="false"/>
          </w:tcPr>
          <w:p>
            <w:pPr>
              <w:jc w:val="center"/>
              <w:spacing w:line="276"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w:t>
      </w:r>
      <w:r/>
    </w:p>
    <w:p>
      <w:pPr>
        <w:spacing w:line="276" w:lineRule="auto"/>
        <w:shd w:val="clear" w:color="auto" w:fill="ffffff"/>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            期：          年    月    日</w:t>
      </w:r>
      <w:r/>
    </w:p>
    <w:p>
      <w:pPr>
        <w:spacing w:line="276"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sz w:val="24"/>
          <w:szCs w:val="24"/>
          <w:highlight w:val="none"/>
          <w:lang w:eastAsia="zh-CN"/>
        </w:rPr>
        <w:t xml:space="preserve">注：具体时间要求及需提交的证明材料见“第三章 评审标准”。</w:t>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bookmarkEnd w:id="55"/>
      <w:bookmarkEnd w:id="56"/>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格式九、资格证明文件</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1、具有独立承担民事责任的能力（提供法人或者其他组织营业执照或法人证书或组织机构代码证，自然人的身份证明</w:t>
      </w:r>
      <w:r>
        <w:rPr>
          <w:rFonts w:hint="eastAsia" w:ascii="宋体" w:hAnsi="宋体" w:eastAsia="宋体" w:cs="宋体"/>
          <w:sz w:val="24"/>
        </w:rPr>
        <w:t xml:space="preserve">扫描件</w:t>
      </w:r>
      <w:r>
        <w:rPr>
          <w:rFonts w:hint="eastAsia" w:ascii="宋体" w:hAnsi="宋体" w:eastAsia="宋体" w:cs="宋体"/>
          <w:sz w:val="24"/>
          <w:szCs w:val="24"/>
        </w:rPr>
        <w:t xml:space="preserve">并加盖公章）；</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2、本项目的特定资格要求：</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（1）供应商具备市政公用工程施工总承包三级（含）及以上并具有有效期内的安全生产许可证（提供有效期内的资质证书复印件并加盖公章）；；</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（2）项目负责人具备注册建造师市政工程贰级及以上且具有安全生产考核B类合格证（提供有效期内证书复印件并加盖公章）；</w:t>
      </w:r>
      <w:r/>
    </w:p>
    <w:p>
      <w:pPr>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（3）供应商为投标的项目</w:t>
      </w:r>
      <w:r>
        <w:rPr>
          <w:rFonts w:hint="eastAsia" w:ascii="宋体" w:hAnsi="宋体" w:eastAsia="宋体" w:cs="宋体"/>
          <w:sz w:val="24"/>
          <w:szCs w:val="24"/>
        </w:rPr>
        <w:t xml:space="preserve">经理</w:t>
      </w:r>
      <w:r>
        <w:rPr>
          <w:rFonts w:hint="eastAsia" w:ascii="宋体" w:hAnsi="宋体" w:eastAsia="宋体" w:cs="宋体"/>
          <w:bCs/>
          <w:sz w:val="24"/>
          <w:szCs w:val="24"/>
        </w:rPr>
        <w:t xml:space="preserve">缴纳的近</w:t>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个月（</w:t>
      </w:r>
      <w:r>
        <w:rPr>
          <w:rFonts w:hint="eastAsia" w:ascii="宋体" w:hAnsi="宋体" w:eastAsia="宋体" w:cs="宋体"/>
          <w:sz w:val="24"/>
        </w:rPr>
        <w:t xml:space="preserve">2025年0</w:t>
      </w:r>
      <w:r>
        <w:rPr>
          <w:rFonts w:hint="eastAsia" w:ascii="宋体" w:hAnsi="宋体" w:cs="宋体"/>
          <w:sz w:val="24"/>
          <w:lang w:val="en-US" w:eastAsia="zh-CN"/>
        </w:rPr>
        <w:t xml:space="preserve">5</w:t>
      </w:r>
      <w:r>
        <w:rPr>
          <w:rFonts w:hint="eastAsia" w:ascii="宋体" w:hAnsi="宋体" w:eastAsia="宋体" w:cs="宋体"/>
          <w:sz w:val="24"/>
        </w:rPr>
        <w:t xml:space="preserve">月-2025年</w:t>
      </w:r>
      <w:r>
        <w:rPr>
          <w:rFonts w:hint="eastAsia" w:ascii="宋体" w:hAnsi="宋体" w:cs="宋体"/>
          <w:sz w:val="24"/>
          <w:lang w:val="en-US" w:eastAsia="zh-CN"/>
        </w:rPr>
        <w:t xml:space="preserve">10</w:t>
      </w:r>
      <w:r>
        <w:rPr>
          <w:rFonts w:hint="eastAsia" w:ascii="宋体" w:hAnsi="宋体" w:eastAsia="宋体" w:cs="宋体"/>
          <w:sz w:val="24"/>
        </w:rPr>
        <w:t xml:space="preserve">月</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中</w:t>
      </w:r>
      <w:r>
        <w:rPr>
          <w:rFonts w:hint="eastAsia" w:ascii="宋体" w:hAnsi="宋体" w:eastAsia="宋体" w:cs="宋体"/>
          <w:bCs/>
          <w:sz w:val="24"/>
          <w:szCs w:val="24"/>
        </w:rPr>
        <w:t xml:space="preserve">任意一个月的社保缴费证明材料【加盖社保公章或具有可验证的二维码（或验证码）】（提供社保缴费证明材料</w:t>
      </w:r>
      <w:r>
        <w:rPr>
          <w:rFonts w:hint="eastAsia" w:ascii="宋体" w:hAnsi="宋体" w:eastAsia="宋体" w:cs="宋体"/>
          <w:sz w:val="24"/>
        </w:rPr>
        <w:t xml:space="preserve">扫描件</w:t>
      </w:r>
      <w:r>
        <w:rPr>
          <w:rFonts w:hint="eastAsia" w:ascii="宋体" w:hAnsi="宋体" w:eastAsia="宋体" w:cs="宋体"/>
          <w:bCs/>
          <w:sz w:val="24"/>
          <w:szCs w:val="24"/>
        </w:rPr>
        <w:t xml:space="preserve">加盖公章）。</w:t>
      </w:r>
      <w:r/>
    </w:p>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、《南京市政府采购供应商信用记录表暨信用承诺书》格式（见下表）：</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备注：1、根据《关于在政府采购活动中推行信用承诺制的通知》（宁财购通[2021]5号）的规定，本项目磋商公告“二、申请人的资格要求” 中 （一）满足《中华人民共和国政府采购法》第二十二条规定和“七、其他补充事宜”中1、（3）条涉及的证明材料，供应商可以在响应文件中递交相应证明材料，也可以仅在响应文件中提供“南京市政府采购供应商信用记录表暨信用承诺书”替代上述相应证明材料。</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2、供应商仅提供信用承诺书而未提供相应证明材料的，须在成交后另行提供上述由信用承诺书替代的证明材料（一式四份并装订），材料须加盖公章提交采购人或采购代理机构核验。经核验无误后，由采购人或采购代理机构发出成交通知书。</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3、供应商涉及以下情形的，不适用信用承诺，仍须提供上述证明材料：</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（1）供应商被列入严重失信主体名单；</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（2）被相关监管部门作出行政处罚且尚在处罚有效期内；</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（3）其他法律、行政法规规定的不适用信用承诺的情形。</w:t>
      </w:r>
      <w:r/>
    </w:p>
    <w:p>
      <w:pPr>
        <w:jc w:val="left"/>
        <w:pageBreakBefore w:val="0"/>
        <w:spacing w:line="360" w:lineRule="auto"/>
        <w:widowControl/>
        <w:rPr>
          <w:rFonts w:hint="eastAsia" w:ascii="宋体" w:hAnsi="宋体" w:eastAsia="宋体" w:cs="宋体"/>
          <w:b/>
          <w:sz w:val="22"/>
          <w:szCs w:val="24"/>
        </w:rPr>
      </w:pPr>
      <w:r>
        <w:rPr>
          <w:rFonts w:hint="eastAsia" w:ascii="宋体" w:hAnsi="宋体" w:eastAsia="宋体" w:cs="宋体"/>
          <w:b/>
          <w:sz w:val="22"/>
          <w:szCs w:val="24"/>
        </w:rPr>
        <w:t xml:space="preserve">4、供应商对信用承诺内容的真实性、合法性、有效性负责。如作出虚假信用承诺，视同为“提供虚假材料谋取中标、成交”的违法行为。</w:t>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附件一：具备履行合同所必需的设备和专业技术能力的声明格式及证明材料</w:t>
      </w:r>
      <w:r/>
    </w:p>
    <w:p>
      <w:pPr>
        <w:jc w:val="cente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bCs/>
          <w:sz w:val="24"/>
          <w:szCs w:val="24"/>
          <w:highlight w:val="none"/>
          <w:lang w:eastAsia="zh-CN"/>
        </w:rPr>
        <w:t xml:space="preserve">具备履行合同所必需的设备和专业技术能力的书面声明</w:t>
      </w:r>
      <w:r/>
    </w:p>
    <w:p>
      <w:pPr>
        <w:ind w:firstLine="492"/>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r>
      <w:r/>
    </w:p>
    <w:p>
      <w:pPr>
        <w:ind w:firstLine="492"/>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t xml:space="preserve">南京市溧水区人民政府石湫街道办事处 ：</w:t>
      </w:r>
      <w:r/>
    </w:p>
    <w:p>
      <w:pPr>
        <w:ind w:firstLine="492"/>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t xml:space="preserve">我单位</w:t>
      </w:r>
      <w:r>
        <w:rPr>
          <w:rFonts w:hint="eastAsia" w:ascii="宋体" w:hAnsi="宋体" w:eastAsia="宋体" w:cs="宋体"/>
          <w:sz w:val="24"/>
          <w:szCs w:val="24"/>
          <w:highlight w:val="none"/>
          <w:u w:val="single"/>
          <w:lang w:eastAsia="zh-CN"/>
        </w:rPr>
        <w:t xml:space="preserve">（投标供应商名称）  </w:t>
      </w:r>
      <w:r>
        <w:rPr>
          <w:rFonts w:hint="eastAsia" w:ascii="宋体" w:hAnsi="宋体" w:eastAsia="宋体" w:cs="宋体"/>
          <w:bCs/>
          <w:sz w:val="24"/>
          <w:szCs w:val="24"/>
          <w:highlight w:val="none"/>
          <w:lang w:eastAsia="zh-CN"/>
        </w:rPr>
        <w:t xml:space="preserve">郑重声明：我单位具备履行本项采购合同所必需的设备和专业技术能力，为履行本项采购合同我公司具备如下主要设备和主要专业技术能力：</w:t>
      </w:r>
      <w:r/>
    </w:p>
    <w:p>
      <w:pPr>
        <w:ind w:firstLine="492"/>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t xml:space="preserve">主要设备有：</w:t>
      </w:r>
      <w:r>
        <w:rPr>
          <w:rFonts w:hint="eastAsia" w:ascii="宋体" w:hAnsi="宋体" w:eastAsia="宋体" w:cs="宋体"/>
          <w:bCs/>
          <w:sz w:val="24"/>
          <w:szCs w:val="24"/>
          <w:highlight w:val="none"/>
          <w:u w:val="single"/>
          <w:lang w:eastAsia="zh-CN"/>
        </w:rPr>
        <w:t xml:space="preserve">                  </w:t>
      </w:r>
      <w:r>
        <w:rPr>
          <w:rFonts w:hint="eastAsia" w:ascii="宋体" w:hAnsi="宋体" w:eastAsia="宋体" w:cs="宋体"/>
          <w:bCs/>
          <w:sz w:val="24"/>
          <w:szCs w:val="24"/>
          <w:highlight w:val="none"/>
          <w:lang w:eastAsia="zh-CN"/>
        </w:rPr>
        <w:t xml:space="preserve">。</w:t>
      </w:r>
      <w:r/>
    </w:p>
    <w:p>
      <w:pPr>
        <w:ind w:firstLine="492"/>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t xml:space="preserve">主要专业技术能力有：</w:t>
      </w:r>
      <w:r>
        <w:rPr>
          <w:rFonts w:hint="eastAsia" w:ascii="宋体" w:hAnsi="宋体" w:eastAsia="宋体" w:cs="宋体"/>
          <w:bCs/>
          <w:sz w:val="24"/>
          <w:szCs w:val="24"/>
          <w:highlight w:val="none"/>
          <w:u w:val="single"/>
          <w:lang w:eastAsia="zh-CN"/>
        </w:rPr>
        <w:t xml:space="preserve">                              </w:t>
      </w:r>
      <w:r>
        <w:rPr>
          <w:rFonts w:hint="eastAsia" w:ascii="宋体" w:hAnsi="宋体" w:eastAsia="宋体" w:cs="宋体"/>
          <w:bCs/>
          <w:sz w:val="24"/>
          <w:szCs w:val="24"/>
          <w:highlight w:val="none"/>
          <w:lang w:eastAsia="zh-CN"/>
        </w:rPr>
        <w:t xml:space="preserve">。</w:t>
      </w:r>
      <w:r/>
    </w:p>
    <w:p>
      <w:pPr>
        <w:ind w:firstLine="624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声明人：（加盖电子公章）</w:t>
      </w:r>
      <w:r/>
    </w:p>
    <w:p>
      <w:pPr>
        <w:ind w:firstLine="624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日期：   年   月   日</w:t>
      </w:r>
      <w:r/>
    </w:p>
    <w:p>
      <w:pPr>
        <w:ind w:firstLine="470"/>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r>
      <w:r/>
    </w:p>
    <w:p>
      <w:pPr>
        <w:ind w:firstLine="470"/>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t xml:space="preserve">注：提供有关证明材料及文件。</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br w:type="column"/>
      </w:r>
      <w:r>
        <w:rPr>
          <w:rFonts w:hint="eastAsia" w:ascii="宋体" w:hAnsi="宋体" w:eastAsia="宋体" w:cs="宋体"/>
          <w:b/>
          <w:sz w:val="24"/>
          <w:szCs w:val="24"/>
          <w:highlight w:val="none"/>
          <w:lang w:eastAsia="zh-CN"/>
        </w:rPr>
        <w:t xml:space="preserve">附件二：无重大违法记录声明格式</w:t>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无重大违法记录声明</w:t>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bCs/>
          <w:sz w:val="24"/>
          <w:szCs w:val="24"/>
          <w:highlight w:val="none"/>
          <w:lang w:eastAsia="zh-CN"/>
        </w:rPr>
        <w:t xml:space="preserve">南京市溧水区人民政府石湫街道办事处 </w:t>
      </w:r>
      <w:r>
        <w:rPr>
          <w:rFonts w:hint="eastAsia" w:ascii="宋体" w:hAnsi="宋体" w:eastAsia="宋体" w:cs="宋体"/>
          <w:sz w:val="24"/>
          <w:szCs w:val="24"/>
          <w:highlight w:val="none"/>
          <w:lang w:eastAsia="zh-CN"/>
        </w:rPr>
        <w:t xml:space="preserve">：</w:t>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我单位</w:t>
      </w:r>
      <w:r>
        <w:rPr>
          <w:rFonts w:hint="eastAsia" w:ascii="宋体" w:hAnsi="宋体" w:eastAsia="宋体" w:cs="宋体"/>
          <w:sz w:val="24"/>
          <w:szCs w:val="24"/>
          <w:highlight w:val="none"/>
          <w:u w:val="single"/>
          <w:lang w:eastAsia="zh-CN"/>
        </w:rPr>
        <w:t xml:space="preserve">（投标供应商名称）  </w:t>
      </w:r>
      <w:r>
        <w:rPr>
          <w:rFonts w:hint="eastAsia" w:ascii="宋体" w:hAnsi="宋体" w:eastAsia="宋体" w:cs="宋体"/>
          <w:sz w:val="24"/>
          <w:szCs w:val="24"/>
          <w:highlight w:val="none"/>
          <w:lang w:eastAsia="zh-CN"/>
        </w:rPr>
        <w:t xml:space="preserve">郑重声明：</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参加政府采购活动前三年内在经营活动中</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（在下划线上如实填写：有或没有）重大违法记录。</w:t>
      </w:r>
      <w:r/>
    </w:p>
    <w:p>
      <w:pPr>
        <w:ind w:firstLine="48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（说明：政府采购法第二十二条第一款第五项所称重大违法记录，是指投标供应商因违法经营受到刑事处罚或者责令停产停业、吊销许可证或者执照、较大数额罚款等行政处罚。）</w:t>
      </w:r>
      <w:r/>
    </w:p>
    <w:p>
      <w:pPr>
        <w:ind w:firstLine="624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声明人：（加盖电子公章）</w:t>
      </w:r>
      <w:r/>
    </w:p>
    <w:p>
      <w:pPr>
        <w:ind w:firstLine="624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日期：   年   月   日</w:t>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ind w:firstLine="470"/>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附件三：</w:t>
      </w:r>
      <w:r/>
    </w:p>
    <w:p>
      <w:pPr>
        <w:jc w:val="cente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供应商资格承诺函</w:t>
      </w:r>
      <w:r/>
    </w:p>
    <w:p>
      <w:pPr>
        <w:jc w:val="both"/>
        <w:spacing w:line="276" w:lineRule="auto"/>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r>
      <w:r/>
    </w:p>
    <w:p>
      <w:pPr>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bCs/>
          <w:sz w:val="24"/>
          <w:szCs w:val="24"/>
          <w:highlight w:val="none"/>
          <w:lang w:eastAsia="zh-CN"/>
        </w:rPr>
        <w:t xml:space="preserve">南京市溧水区人民政府石湫街道办事处 </w:t>
      </w:r>
      <w:r>
        <w:rPr>
          <w:rFonts w:hint="eastAsia" w:ascii="宋体" w:hAnsi="宋体" w:eastAsia="宋体" w:cs="宋体"/>
          <w:sz w:val="24"/>
          <w:szCs w:val="24"/>
          <w:highlight w:val="none"/>
          <w:lang w:eastAsia="zh-CN"/>
        </w:rPr>
        <w:t xml:space="preserve">：</w:t>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我公司</w:t>
      </w:r>
      <w:r>
        <w:rPr>
          <w:rFonts w:hint="eastAsia" w:ascii="宋体" w:hAnsi="宋体" w:eastAsia="宋体" w:cs="宋体"/>
          <w:sz w:val="24"/>
          <w:szCs w:val="24"/>
          <w:highlight w:val="none"/>
          <w:u w:val="single"/>
          <w:lang w:eastAsia="zh-CN"/>
        </w:rPr>
        <w:t xml:space="preserve">    (供应商名称）</w:t>
      </w:r>
      <w:r>
        <w:rPr>
          <w:rFonts w:hint="eastAsia" w:ascii="宋体" w:hAnsi="宋体" w:eastAsia="宋体" w:cs="宋体"/>
          <w:sz w:val="24"/>
          <w:szCs w:val="24"/>
          <w:highlight w:val="none"/>
          <w:lang w:eastAsia="zh-CN"/>
        </w:rPr>
        <w:t xml:space="preserve">郑重承诺:</w:t>
      </w:r>
      <w:r/>
    </w:p>
    <w:p>
      <w:pPr>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我公司符合下列要求:</w:t>
      </w:r>
      <w:r/>
    </w:p>
    <w:p>
      <w:pPr>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（1）具有良好的商业信誉和健全的财务会计制度；</w:t>
      </w:r>
      <w:r/>
    </w:p>
    <w:p>
      <w:pPr>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（2）有依法缴纳税收和社会保障资金的良好记录。</w:t>
      </w:r>
      <w:r/>
    </w:p>
    <w:p>
      <w:pPr>
        <w:ind w:firstLine="480"/>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如果我公司中标（成交)，将在结果公告发布后7个工作日内向采购人提供下列材料核验:</w:t>
      </w:r>
      <w:r/>
    </w:p>
    <w:p>
      <w:pPr>
        <w:ind w:firstLine="240"/>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（1）参加本次政府采购活动前一年的</w:t>
      </w:r>
      <w:r>
        <w:rPr>
          <w:rFonts w:ascii="宋体" w:hAnsi="宋体" w:eastAsia="宋体" w:cs="宋体"/>
          <w:color w:val="000000"/>
          <w:sz w:val="24"/>
        </w:rPr>
        <w:t xml:space="preserve">会计报表</w:t>
      </w:r>
      <w:r>
        <w:rPr>
          <w:rFonts w:hint="eastAsia" w:ascii="宋体" w:hAnsi="宋体" w:eastAsia="宋体" w:cs="宋体"/>
          <w:color w:val="000000"/>
          <w:sz w:val="24"/>
          <w:lang w:val="en-US" w:eastAsia="zh-CN"/>
        </w:rPr>
        <w:t xml:space="preserve">或</w:t>
      </w:r>
      <w:r>
        <w:rPr>
          <w:rFonts w:hint="eastAsia" w:ascii="宋体" w:hAnsi="宋体" w:eastAsia="宋体" w:cs="宋体"/>
          <w:sz w:val="24"/>
          <w:szCs w:val="24"/>
          <w:highlight w:val="none"/>
          <w:lang w:eastAsia="zh-CN"/>
        </w:rPr>
        <w:t xml:space="preserve">经审计的财务报告（包括“四表一注”，法人成立满一年的提供）或参加本次政府采购活动前一年内的银行资信证明（法人或其他组织提供）或其他证明材料；</w:t>
      </w:r>
      <w:r/>
    </w:p>
    <w:p>
      <w:pPr>
        <w:ind w:firstLine="240"/>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（2）参加本次政府采购活动前半年内至少一个月依法缴纳税收和社会保障资金的证明材料。</w:t>
      </w:r>
      <w:r/>
    </w:p>
    <w:p>
      <w:pPr>
        <w:ind w:firstLine="720"/>
        <w:jc w:val="both"/>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本公司对上述承诺的真实性负责，如有虚假，将依法承担相应责任。</w:t>
      </w:r>
      <w:r/>
    </w:p>
    <w:p>
      <w:pPr>
        <w:jc w:val="right"/>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ind w:firstLine="600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供应商名称(加盖电子公章）：</w:t>
      </w:r>
      <w:r/>
    </w:p>
    <w:p>
      <w:pPr>
        <w:ind w:right="840" w:firstLine="6000"/>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日期: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年__月__日</w:t>
      </w:r>
      <w:r/>
    </w:p>
    <w:p>
      <w:pPr>
        <w:pStyle w:val="1183"/>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spacing w:line="276" w:lineRule="auto"/>
        <w:rPr>
          <w:rFonts w:hint="eastAsia" w:ascii="宋体" w:hAnsi="宋体" w:eastAsia="宋体" w:cs="宋体"/>
          <w:b/>
          <w:sz w:val="24"/>
          <w:szCs w:val="24"/>
          <w:highlight w:val="none"/>
          <w:lang w:eastAsia="zh-CN"/>
        </w:rPr>
        <w:outlineLvl w:val="9"/>
      </w:pPr>
      <w:r/>
      <w:bookmarkStart w:id="67" w:name="_Toc5441"/>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bCs/>
          <w:sz w:val="24"/>
          <w:szCs w:val="24"/>
          <w:highlight w:val="none"/>
        </w:rPr>
        <w:outlineLvl w:val="9"/>
      </w:pPr>
      <w:r>
        <w:rPr>
          <w:rFonts w:hint="eastAsia" w:ascii="宋体" w:hAnsi="宋体" w:eastAsia="宋体" w:cs="宋体"/>
          <w:b/>
          <w:sz w:val="24"/>
          <w:szCs w:val="24"/>
          <w:highlight w:val="none"/>
          <w:lang w:eastAsia="zh-CN"/>
        </w:rPr>
        <w:t xml:space="preserve">格式十、</w:t>
      </w:r>
      <w:r/>
    </w:p>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《南京市政府采购供应商信用记录表暨信用承诺书》</w:t>
      </w:r>
      <w:r/>
    </w:p>
    <w:p>
      <w:pPr>
        <w:jc w:val="center"/>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sz w:val="24"/>
          <w:szCs w:val="24"/>
        </w:rPr>
        <w:t xml:space="preserve">（此格式仅为示范，须登录 “南京公共采购信息网”在线打印；法定代表人签名并加盖公章；；《南京市政府采购供应商信用记录表暨信用承诺书》法定代表人手写签名或电子签名方有效，法定代表人电子印章视为无效；打印日期为采购文件发布之日起至递交响应文件截止日前）</w:t>
      </w:r>
      <w:r/>
    </w:p>
    <w:p>
      <w:pPr>
        <w:pStyle w:val="672"/>
        <w:jc w:val="right"/>
        <w:pageBreakBefore w:val="0"/>
        <w:spacing w:line="360" w:lineRule="auto"/>
        <w:rPr>
          <w:rFonts w:hint="eastAsia" w:ascii="宋体" w:hAnsi="宋体" w:eastAsia="宋体" w:cs="宋体"/>
          <w:sz w:val="24"/>
          <w:szCs w:val="24"/>
        </w:rPr>
      </w:pPr>
      <w:r>
        <w:rPr>
          <w:rFonts w:hint="eastAsia" w:ascii="宋体" w:hAnsi="宋体" w:eastAsia="宋体" w:cs="宋体"/>
          <w:b w:val="0"/>
          <w:sz w:val="24"/>
          <w:szCs w:val="24"/>
        </w:rPr>
        <w:t xml:space="preserve">20年  月  日</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1"/>
        <w:gridCol w:w="2089"/>
        <w:gridCol w:w="2095"/>
        <w:gridCol w:w="3011"/>
      </w:tblGrid>
      <w:tr>
        <w:trPr>
          <w:trHeight w:val="567"/>
        </w:trPr>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单位名称</w:t>
            </w:r>
            <w:r/>
          </w:p>
        </w:tc>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c>
          <w:tcPr>
            <w:tcW w:w="2131"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统一社会信用代码</w:t>
            </w:r>
            <w:r/>
          </w:p>
        </w:tc>
        <w:tc>
          <w:tcPr>
            <w:tcW w:w="3073" w:type="dxa"/>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r>
      <w:tr>
        <w:trPr>
          <w:trHeight w:val="567"/>
        </w:trPr>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法定代表人</w:t>
            </w:r>
            <w:r/>
          </w:p>
        </w:tc>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c>
          <w:tcPr>
            <w:tcW w:w="2131"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联系人</w:t>
            </w:r>
            <w:r/>
          </w:p>
        </w:tc>
        <w:tc>
          <w:tcPr>
            <w:tcW w:w="3073" w:type="dxa"/>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r>
      <w:tr>
        <w:trPr>
          <w:trHeight w:val="567"/>
        </w:trPr>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联系地址</w:t>
            </w:r>
            <w:r/>
          </w:p>
        </w:tc>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c>
          <w:tcPr>
            <w:tcW w:w="2131"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联系电话</w:t>
            </w:r>
            <w:r/>
          </w:p>
        </w:tc>
        <w:tc>
          <w:tcPr>
            <w:tcW w:w="3073" w:type="dxa"/>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r>
      <w:tr>
        <w:trPr>
          <w:trHeight w:val="1473"/>
        </w:trPr>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诚信档案记录情况</w:t>
            </w:r>
            <w:r/>
          </w:p>
        </w:tc>
        <w:tc>
          <w:tcPr>
            <w:gridSpan w:val="3"/>
            <w:tcW w:w="7334" w:type="dxa"/>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r>
            <w:r/>
          </w:p>
        </w:tc>
      </w:tr>
      <w:tr>
        <w:trPr>
          <w:trHeight w:val="6202"/>
        </w:trPr>
        <w:tc>
          <w:tcPr>
            <w:tcW w:w="2130" w:type="dxa"/>
            <w:vAlign w:val="center"/>
            <w:textDirection w:val="lrTb"/>
            <w:noWrap w:val="false"/>
          </w:tcPr>
          <w:p>
            <w:pPr>
              <w:pageBreakBefore w:val="0"/>
              <w:spacing w:line="360" w:lineRule="auto"/>
              <w:rPr>
                <w:rFonts w:hint="eastAsia" w:ascii="宋体" w:hAnsi="宋体" w:eastAsia="宋体" w:cs="宋体"/>
                <w:szCs w:val="22"/>
              </w:rPr>
            </w:pPr>
            <w:r>
              <w:rPr>
                <w:rFonts w:hint="eastAsia" w:ascii="宋体" w:hAnsi="宋体" w:eastAsia="宋体" w:cs="宋体"/>
                <w:szCs w:val="22"/>
              </w:rPr>
              <w:t xml:space="preserve">信用承诺</w:t>
            </w:r>
            <w:r/>
          </w:p>
        </w:tc>
        <w:tc>
          <w:tcPr>
            <w:gridSpan w:val="3"/>
            <w:tcW w:w="7334" w:type="dxa"/>
            <w:textDirection w:val="lrTb"/>
            <w:noWrap w:val="false"/>
          </w:tcPr>
          <w:p>
            <w:pPr>
              <w:ind w:firstLine="420"/>
              <w:pageBreakBefore w:val="0"/>
              <w:spacing w:line="360" w:lineRule="auto"/>
              <w:rPr>
                <w:rFonts w:hint="eastAsia" w:ascii="宋体" w:hAnsi="宋体" w:eastAsia="宋体" w:cs="宋体"/>
                <w:szCs w:val="22"/>
              </w:rPr>
            </w:pPr>
            <w:r>
              <w:rPr>
                <w:rFonts w:hint="eastAsia" w:ascii="宋体" w:hAnsi="宋体" w:eastAsia="宋体" w:cs="宋体"/>
                <w:szCs w:val="22"/>
              </w:rPr>
              <w:t xml:space="preserve">我公司自愿参加贵中心（公司）组织的本次采购活动，严格遵守《中华人民政府采购法》及相关</w:t>
            </w:r>
            <w:r>
              <w:rPr>
                <w:rFonts w:hint="eastAsia" w:ascii="宋体" w:hAnsi="宋体" w:eastAsia="宋体" w:cs="宋体"/>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ageBreakBefore w:val="0"/>
              <w:spacing w:line="360" w:lineRule="auto"/>
              <w:rPr>
                <w:rFonts w:hint="eastAsia" w:ascii="宋体" w:hAnsi="宋体" w:eastAsia="宋体" w:cs="宋体"/>
                <w:szCs w:val="22"/>
              </w:rPr>
            </w:pPr>
            <w:r>
              <w:rPr>
                <w:rFonts w:hint="eastAsia" w:ascii="宋体" w:hAnsi="宋体" w:eastAsia="宋体" w:cs="宋体"/>
                <w:szCs w:val="22"/>
              </w:rPr>
            </w:r>
            <w:r/>
          </w:p>
          <w:p>
            <w:pPr>
              <w:ind w:right="420" w:firstLine="420"/>
              <w:jc w:val="right"/>
              <w:pageBreakBefore w:val="0"/>
              <w:spacing w:line="360" w:lineRule="auto"/>
              <w:rPr>
                <w:rFonts w:hint="eastAsia" w:ascii="宋体" w:hAnsi="宋体" w:eastAsia="宋体" w:cs="宋体"/>
                <w:szCs w:val="22"/>
              </w:rPr>
            </w:pPr>
            <w:r>
              <w:rPr>
                <w:rFonts w:hint="eastAsia" w:ascii="宋体" w:hAnsi="宋体" w:eastAsia="宋体" w:cs="宋体"/>
                <w:szCs w:val="22"/>
              </w:rPr>
              <w:t xml:space="preserve">供应商名称（盖章）：</w:t>
            </w:r>
            <w:r/>
          </w:p>
          <w:p>
            <w:pPr>
              <w:ind w:right="420" w:firstLine="420"/>
              <w:jc w:val="right"/>
              <w:pageBreakBefore w:val="0"/>
              <w:spacing w:line="360" w:lineRule="auto"/>
              <w:rPr>
                <w:rFonts w:hint="eastAsia" w:ascii="宋体" w:hAnsi="宋体" w:eastAsia="宋体" w:cs="宋体"/>
                <w:szCs w:val="22"/>
              </w:rPr>
            </w:pPr>
            <w:r>
              <w:rPr>
                <w:rFonts w:hint="eastAsia" w:ascii="宋体" w:hAnsi="宋体" w:eastAsia="宋体" w:cs="宋体"/>
                <w:szCs w:val="22"/>
              </w:rPr>
              <w:t xml:space="preserve">法定代表人（签字）：</w:t>
            </w:r>
            <w:r/>
          </w:p>
          <w:p>
            <w:pPr>
              <w:ind w:right="315" w:firstLine="420"/>
              <w:jc w:val="right"/>
              <w:pageBreakBefore w:val="0"/>
              <w:spacing w:line="360" w:lineRule="auto"/>
              <w:rPr>
                <w:rFonts w:hint="eastAsia" w:ascii="宋体" w:hAnsi="宋体" w:eastAsia="宋体" w:cs="宋体"/>
                <w:szCs w:val="22"/>
              </w:rPr>
            </w:pPr>
            <w:r>
              <w:rPr>
                <w:rFonts w:hint="eastAsia" w:ascii="宋体" w:hAnsi="宋体" w:eastAsia="宋体" w:cs="宋体"/>
                <w:szCs w:val="22"/>
              </w:rPr>
              <w:t xml:space="preserve">二0    年   月   日</w:t>
            </w:r>
            <w:r/>
          </w:p>
        </w:tc>
      </w:tr>
    </w:tbl>
    <w:p>
      <w:pPr>
        <w:pStyle w:val="680"/>
        <w:rPr>
          <w:rFonts w:hint="eastAsia"/>
          <w:lang w:eastAsia="zh-CN"/>
        </w:rPr>
      </w:pPr>
      <w:r>
        <w:rPr>
          <w:rFonts w:hint="eastAsia"/>
          <w:lang w:eastAsia="zh-CN"/>
        </w:rPr>
      </w:r>
      <w:r/>
    </w:p>
    <w:p>
      <w:pPr>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★上表为样式，自填无效，须替换成在线打印的带有【二维码】的信用承诺书，按要求盖章签字。</w:t>
      </w:r>
      <w:r/>
    </w:p>
    <w:p>
      <w:pPr>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br w:type="page" w:clear="all"/>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r>
      <w:r/>
    </w:p>
    <w:p>
      <w:pPr>
        <w:spacing w:line="276" w:lineRule="auto"/>
        <w:rPr>
          <w:rFonts w:hint="eastAsia" w:ascii="宋体" w:hAnsi="宋体" w:eastAsia="宋体" w:cs="宋体"/>
          <w:b/>
          <w:sz w:val="24"/>
          <w:szCs w:val="24"/>
          <w:highlight w:val="none"/>
          <w:lang w:eastAsia="zh-CN"/>
        </w:rPr>
        <w:outlineLvl w:val="9"/>
      </w:pPr>
      <w:r>
        <w:rPr>
          <w:rFonts w:hint="eastAsia" w:ascii="宋体" w:hAnsi="宋体" w:eastAsia="宋体" w:cs="宋体"/>
          <w:b/>
          <w:sz w:val="24"/>
          <w:szCs w:val="24"/>
          <w:highlight w:val="none"/>
          <w:lang w:eastAsia="zh-CN"/>
        </w:rPr>
        <w:t xml:space="preserve">格式十一、</w:t>
      </w:r>
      <w:bookmarkEnd w:id="67"/>
      <w:r>
        <w:rPr>
          <w:rFonts w:hint="eastAsia" w:ascii="宋体" w:hAnsi="宋体" w:eastAsia="宋体" w:cs="宋体"/>
          <w:b/>
          <w:sz w:val="24"/>
          <w:szCs w:val="24"/>
          <w:highlight w:val="none"/>
          <w:lang w:eastAsia="zh-CN"/>
        </w:rPr>
        <w:t xml:space="preserve">竞争性磋商需要的其他证明文件及材料</w:t>
      </w:r>
      <w:r/>
    </w:p>
    <w:p>
      <w:pPr>
        <w:pStyle w:val="1183"/>
        <w:ind w:firstLine="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ind w:firstLine="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注释：此处可附“第三章 评审标准”中所要求的材料或供应商认为需要提供的其他材料。</w:t>
      </w:r>
      <w:r/>
    </w:p>
    <w:p>
      <w:pPr>
        <w:jc w:val="center"/>
        <w:spacing w:line="276"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183"/>
        <w:ind w:firstLine="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ind w:firstLine="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pStyle w:val="1183"/>
        <w:ind w:firstLine="0"/>
        <w:spacing w:line="276" w:lineRule="auto"/>
        <w:rPr>
          <w:rFonts w:hint="eastAsia" w:ascii="宋体" w:hAnsi="宋体" w:eastAsia="宋体" w:cs="宋体"/>
          <w:highlight w:val="none"/>
          <w:lang w:eastAsia="zh-CN"/>
        </w:rPr>
        <w:outlineLvl w:val="9"/>
      </w:pPr>
      <w:r>
        <w:rPr>
          <w:rFonts w:hint="eastAsia" w:ascii="宋体" w:hAnsi="宋体" w:eastAsia="宋体" w:cs="宋体"/>
          <w:highlight w:val="none"/>
          <w:lang w:eastAsia="zh-CN"/>
        </w:rPr>
      </w:r>
      <w:r/>
    </w:p>
    <w:p>
      <w:pPr>
        <w:ind w:left="1920" w:hanging="1920"/>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1920" w:hanging="1920"/>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bookmarkEnd w:id="53"/>
      <w:bookmarkEnd w:id="54"/>
      <w:bookmarkEnd w:id="57"/>
      <w:r/>
    </w:p>
    <w:p>
      <w:pPr>
        <w:pStyle w:val="749"/>
        <w:rPr>
          <w:rFonts w:hint="eastAsia"/>
          <w:lang w:eastAsia="zh-CN"/>
        </w:rPr>
      </w:pPr>
      <w:r>
        <w:rPr>
          <w:rFonts w:hint="eastAsia"/>
          <w:lang w:eastAsia="zh-CN"/>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Wingdings">
    <w:panose1 w:val="05000000000000000000"/>
  </w:font>
  <w:font w:name="华文楷体">
    <w:panose1 w:val="02010600040101010101"/>
  </w:font>
  <w:font w:name="等线 Light">
    <w:panose1 w:val="0201060003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SimSun">
    <w:panose1 w:val="0201060003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 PAGE   \* MERGEFORMAT </w:instrText>
    </w:r>
    <w:r>
      <w:fldChar w:fldCharType="separate"/>
    </w:r>
    <w:r>
      <w:rPr>
        <w:lang w:val="zh-CN"/>
      </w:rPr>
      <w:t xml:space="preserve">10</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 PAGE   \* MERGEFORMAT </w:instrText>
    </w:r>
    <w:r>
      <w:fldChar w:fldCharType="separate"/>
    </w:r>
    <w:r>
      <w:rPr>
        <w:lang w:val="zh-CN"/>
      </w:rPr>
      <w:t xml:space="preserve">77</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uiPriority w:val="0"/>
    <w:qFormat/>
    <w:pPr>
      <w:jc w:val="both"/>
      <w:widowControl w:val="off"/>
    </w:pPr>
    <w:rPr>
      <w:rFonts w:hint="default" w:ascii="Times New Roman" w:hAnsi="Times New Roman" w:eastAsia="宋体" w:cs="Times New Roman"/>
      <w:sz w:val="21"/>
    </w:rPr>
  </w:style>
  <w:style w:type="paragraph" w:styleId="669">
    <w:name w:val="Heading 1"/>
    <w:basedOn w:val="668"/>
    <w:next w:val="668"/>
    <w:link w:val="895"/>
    <w:uiPriority w:val="0"/>
    <w:qFormat/>
    <w:pPr>
      <w:jc w:val="left"/>
      <w:keepNext/>
      <w:tabs>
        <w:tab w:val="left" w:pos="1440" w:leader="none"/>
        <w:tab w:val="left" w:pos="5670" w:leader="none"/>
      </w:tabs>
      <w:outlineLvl w:val="0"/>
    </w:pPr>
    <w:rPr>
      <w:rFonts w:ascii="黑体" w:eastAsia="黑体"/>
      <w:b/>
      <w:sz w:val="24"/>
      <w:szCs w:val="28"/>
    </w:rPr>
  </w:style>
  <w:style w:type="paragraph" w:styleId="670">
    <w:name w:val="Heading 2"/>
    <w:basedOn w:val="668"/>
    <w:next w:val="668"/>
    <w:link w:val="896"/>
    <w:uiPriority w:val="0"/>
    <w:qFormat/>
    <w:pPr>
      <w:jc w:val="left"/>
      <w:keepLines/>
      <w:keepNext/>
      <w:spacing w:before="120" w:after="120"/>
      <w:outlineLvl w:val="1"/>
    </w:pPr>
    <w:rPr>
      <w:rFonts w:ascii="Arial" w:hAnsi="Arial" w:eastAsia="黑体"/>
      <w:b/>
      <w:bCs/>
      <w:sz w:val="32"/>
      <w:szCs w:val="32"/>
    </w:rPr>
  </w:style>
  <w:style w:type="paragraph" w:styleId="671">
    <w:name w:val="Heading 3"/>
    <w:basedOn w:val="668"/>
    <w:next w:val="668"/>
    <w:link w:val="897"/>
    <w:uiPriority w:val="0"/>
    <w:qFormat/>
    <w:pPr>
      <w:keepLines/>
      <w:keepNext/>
      <w:spacing w:line="390" w:lineRule="atLeast"/>
      <w:shd w:val="clear" w:color="auto" w:fill="ffffff"/>
      <w:outlineLvl w:val="2"/>
    </w:pPr>
    <w:rPr>
      <w:rFonts w:ascii="宋体" w:hAnsi="宋体"/>
      <w:b/>
      <w:szCs w:val="21"/>
    </w:rPr>
  </w:style>
  <w:style w:type="paragraph" w:styleId="672">
    <w:name w:val="Heading 4"/>
    <w:basedOn w:val="668"/>
    <w:next w:val="668"/>
    <w:link w:val="898"/>
    <w:uiPriority w:val="0"/>
    <w:qFormat/>
    <w:pPr>
      <w:keepLines/>
      <w:keepNext/>
      <w:spacing w:before="120" w:after="120"/>
      <w:outlineLvl w:val="3"/>
    </w:pPr>
    <w:rPr>
      <w:rFonts w:ascii="Arial" w:hAnsi="Arial" w:eastAsia="黑体"/>
      <w:b/>
      <w:sz w:val="28"/>
    </w:rPr>
  </w:style>
  <w:style w:type="paragraph" w:styleId="673">
    <w:name w:val="Heading 5"/>
    <w:basedOn w:val="668"/>
    <w:next w:val="681"/>
    <w:link w:val="899"/>
    <w:uiPriority w:val="0"/>
    <w:qFormat/>
    <w:pPr>
      <w:keepNext/>
      <w:outlineLvl w:val="4"/>
    </w:pPr>
    <w:rPr>
      <w:rFonts w:ascii="黑体" w:eastAsia="黑体"/>
      <w:b/>
      <w:color w:val="000000"/>
      <w:sz w:val="28"/>
    </w:rPr>
  </w:style>
  <w:style w:type="paragraph" w:styleId="674">
    <w:name w:val="Heading 6"/>
    <w:basedOn w:val="668"/>
    <w:next w:val="668"/>
    <w:link w:val="900"/>
    <w:uiPriority w:val="0"/>
    <w:qFormat/>
    <w:p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901"/>
    <w:uiPriority w:val="0"/>
    <w:qFormat/>
    <w:pPr>
      <w:keepLines/>
      <w:keepNext/>
      <w:spacing w:before="240" w:after="64" w:line="320" w:lineRule="auto"/>
      <w:outlineLvl w:val="6"/>
    </w:pPr>
    <w:rPr>
      <w:b/>
      <w:bCs/>
      <w:sz w:val="24"/>
      <w:szCs w:val="24"/>
    </w:rPr>
  </w:style>
  <w:style w:type="paragraph" w:styleId="676">
    <w:name w:val="Heading 8"/>
    <w:basedOn w:val="668"/>
    <w:next w:val="668"/>
    <w:link w:val="902"/>
    <w:uiPriority w:val="0"/>
    <w:qFormat/>
    <w:p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903"/>
    <w:uiPriority w:val="0"/>
    <w:qFormat/>
    <w:pPr>
      <w:keepLines/>
      <w:keepNext/>
      <w:spacing w:before="240" w:after="64" w:line="320" w:lineRule="auto"/>
      <w:outlineLvl w:val="8"/>
    </w:pPr>
    <w:rPr>
      <w:rFonts w:ascii="Arial" w:hAnsi="Arial" w:eastAsia="黑体"/>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列出段落1"/>
    <w:basedOn w:val="668"/>
    <w:link w:val="957"/>
    <w:uiPriority w:val="0"/>
    <w:qFormat/>
    <w:pPr>
      <w:contextualSpacing/>
      <w:ind w:left="720"/>
      <w:jc w:val="left"/>
      <w:widowControl/>
    </w:pPr>
    <w:rPr>
      <w:rFonts w:ascii="Arial" w:hAnsi="Arial" w:eastAsia="黑体"/>
      <w:sz w:val="24"/>
      <w:szCs w:val="24"/>
      <w:lang w:eastAsia="en-US"/>
    </w:rPr>
  </w:style>
  <w:style w:type="paragraph" w:styleId="681">
    <w:name w:val="Normal Indent"/>
    <w:basedOn w:val="668"/>
    <w:uiPriority w:val="0"/>
    <w:qFormat/>
    <w:pPr>
      <w:ind w:firstLine="420"/>
    </w:pPr>
  </w:style>
  <w:style w:type="paragraph" w:styleId="682">
    <w:name w:val="List 3"/>
    <w:basedOn w:val="668"/>
    <w:uiPriority w:val="0"/>
    <w:qFormat/>
    <w:pPr>
      <w:ind w:left="1260" w:hanging="420"/>
    </w:pPr>
  </w:style>
  <w:style w:type="paragraph" w:styleId="683">
    <w:name w:val="toc 7"/>
    <w:basedOn w:val="668"/>
    <w:next w:val="668"/>
    <w:uiPriority w:val="0"/>
    <w:qFormat/>
    <w:pPr>
      <w:ind w:left="1260"/>
      <w:jc w:val="left"/>
    </w:pPr>
    <w:rPr>
      <w:sz w:val="18"/>
    </w:rPr>
  </w:style>
  <w:style w:type="paragraph" w:styleId="684">
    <w:name w:val="List Number 2"/>
    <w:basedOn w:val="668"/>
    <w:uiPriority w:val="0"/>
    <w:qFormat/>
    <w:pPr>
      <w:ind w:left="1440" w:hanging="1440"/>
      <w:spacing w:line="360" w:lineRule="auto"/>
      <w:tabs>
        <w:tab w:val="left" w:pos="1440" w:leader="none"/>
      </w:tabs>
    </w:pPr>
    <w:rPr>
      <w:sz w:val="24"/>
      <w:szCs w:val="24"/>
    </w:rPr>
  </w:style>
  <w:style w:type="paragraph" w:styleId="685">
    <w:name w:val="index 8"/>
    <w:basedOn w:val="668"/>
    <w:next w:val="668"/>
    <w:uiPriority w:val="0"/>
    <w:qFormat/>
    <w:pPr>
      <w:ind w:left="2940"/>
    </w:pPr>
  </w:style>
  <w:style w:type="paragraph" w:styleId="686">
    <w:name w:val="List Number"/>
    <w:basedOn w:val="668"/>
    <w:uiPriority w:val="0"/>
    <w:qFormat/>
    <w:pPr>
      <w:ind w:left="2952" w:hanging="432"/>
      <w:tabs>
        <w:tab w:val="left" w:pos="2952" w:leader="none"/>
      </w:tabs>
    </w:pPr>
    <w:rPr>
      <w:szCs w:val="24"/>
    </w:rPr>
  </w:style>
  <w:style w:type="paragraph" w:styleId="687">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8">
    <w:name w:val="index 5"/>
    <w:basedOn w:val="668"/>
    <w:next w:val="668"/>
    <w:uiPriority w:val="0"/>
    <w:qFormat/>
    <w:pPr>
      <w:ind w:left="1680"/>
    </w:pPr>
  </w:style>
  <w:style w:type="paragraph" w:styleId="689">
    <w:name w:val="List Bullet"/>
    <w:basedOn w:val="668"/>
    <w:uiPriority w:val="0"/>
    <w:qFormat/>
    <w:pPr>
      <w:contextualSpacing/>
      <w:tabs>
        <w:tab w:val="left" w:pos="360" w:leader="none"/>
      </w:tabs>
    </w:pPr>
  </w:style>
  <w:style w:type="paragraph" w:styleId="690">
    <w:name w:val="Document Map"/>
    <w:basedOn w:val="668"/>
    <w:link w:val="904"/>
    <w:uiPriority w:val="0"/>
    <w:qFormat/>
    <w:pPr>
      <w:shd w:val="clear" w:color="auto" w:fill="000080"/>
    </w:pPr>
  </w:style>
  <w:style w:type="paragraph" w:styleId="691">
    <w:name w:val="annotation text"/>
    <w:basedOn w:val="668"/>
    <w:link w:val="905"/>
    <w:uiPriority w:val="0"/>
    <w:qFormat/>
    <w:pPr>
      <w:jc w:val="left"/>
    </w:pPr>
  </w:style>
  <w:style w:type="paragraph" w:styleId="692">
    <w:name w:val="index 6"/>
    <w:basedOn w:val="668"/>
    <w:next w:val="668"/>
    <w:uiPriority w:val="0"/>
    <w:qFormat/>
    <w:pPr>
      <w:ind w:left="2100"/>
    </w:pPr>
  </w:style>
  <w:style w:type="paragraph" w:styleId="693">
    <w:name w:val="Salutation"/>
    <w:basedOn w:val="668"/>
    <w:next w:val="668"/>
    <w:link w:val="906"/>
    <w:uiPriority w:val="0"/>
    <w:qFormat/>
    <w:rPr>
      <w:rFonts w:ascii="仿宋_GB2312" w:eastAsia="仿宋_GB2312"/>
      <w:sz w:val="28"/>
    </w:rPr>
  </w:style>
  <w:style w:type="paragraph" w:styleId="694">
    <w:name w:val="Body Text 3"/>
    <w:basedOn w:val="668"/>
    <w:link w:val="907"/>
    <w:uiPriority w:val="0"/>
    <w:qFormat/>
    <w:rPr>
      <w:rFonts w:ascii="仿宋_GB2312" w:hAnsi="Arial" w:eastAsia="仿宋_GB2312"/>
      <w:sz w:val="32"/>
    </w:rPr>
  </w:style>
  <w:style w:type="paragraph" w:styleId="695">
    <w:name w:val="Body Text"/>
    <w:basedOn w:val="668"/>
    <w:next w:val="668"/>
    <w:link w:val="908"/>
    <w:uiPriority w:val="0"/>
    <w:qFormat/>
    <w:rPr>
      <w:rFonts w:ascii="楷体_GB2312" w:hAnsi="Arial" w:eastAsia="楷体_GB2312"/>
      <w:sz w:val="28"/>
    </w:rPr>
  </w:style>
  <w:style w:type="paragraph" w:styleId="696">
    <w:name w:val="Body Text Indent"/>
    <w:basedOn w:val="668"/>
    <w:link w:val="909"/>
    <w:uiPriority w:val="0"/>
    <w:qFormat/>
    <w:pPr>
      <w:ind w:firstLine="645"/>
    </w:pPr>
    <w:rPr>
      <w:rFonts w:ascii="楷体_GB2312" w:eastAsia="楷体_GB2312"/>
      <w:sz w:val="32"/>
    </w:rPr>
  </w:style>
  <w:style w:type="paragraph" w:styleId="697">
    <w:name w:val="Block Text"/>
    <w:basedOn w:val="668"/>
    <w:next w:val="695"/>
    <w:uiPriority w:val="0"/>
    <w:qFormat/>
    <w:pPr>
      <w:ind w:left="256" w:right="6" w:firstLine="624"/>
    </w:pPr>
    <w:rPr>
      <w:rFonts w:eastAsia="仿宋_GB2312"/>
      <w:sz w:val="28"/>
    </w:rPr>
  </w:style>
  <w:style w:type="paragraph" w:styleId="698">
    <w:name w:val="index 4"/>
    <w:basedOn w:val="668"/>
    <w:next w:val="668"/>
    <w:uiPriority w:val="0"/>
    <w:qFormat/>
    <w:pPr>
      <w:ind w:left="1260"/>
    </w:pPr>
  </w:style>
  <w:style w:type="paragraph" w:styleId="699">
    <w:name w:val="toc 5"/>
    <w:basedOn w:val="668"/>
    <w:next w:val="668"/>
    <w:uiPriority w:val="0"/>
    <w:qFormat/>
    <w:pPr>
      <w:ind w:left="840"/>
      <w:jc w:val="left"/>
    </w:pPr>
    <w:rPr>
      <w:sz w:val="18"/>
    </w:rPr>
  </w:style>
  <w:style w:type="paragraph" w:styleId="700">
    <w:name w:val="toc 3"/>
    <w:basedOn w:val="668"/>
    <w:next w:val="668"/>
    <w:uiPriority w:val="39"/>
    <w:qFormat/>
    <w:pPr>
      <w:ind w:left="420"/>
      <w:jc w:val="left"/>
    </w:pPr>
    <w:rPr>
      <w:i/>
      <w:sz w:val="20"/>
    </w:rPr>
  </w:style>
  <w:style w:type="paragraph" w:styleId="701">
    <w:name w:val="Plain Text"/>
    <w:basedOn w:val="668"/>
    <w:link w:val="910"/>
    <w:uiPriority w:val="0"/>
    <w:qFormat/>
    <w:rPr>
      <w:rFonts w:ascii="宋体" w:hAnsi="Courier New"/>
    </w:rPr>
  </w:style>
  <w:style w:type="paragraph" w:styleId="702">
    <w:name w:val="toc 8"/>
    <w:basedOn w:val="668"/>
    <w:next w:val="668"/>
    <w:uiPriority w:val="0"/>
    <w:qFormat/>
    <w:pPr>
      <w:ind w:left="1470"/>
      <w:jc w:val="left"/>
    </w:pPr>
    <w:rPr>
      <w:sz w:val="18"/>
    </w:rPr>
  </w:style>
  <w:style w:type="paragraph" w:styleId="703">
    <w:name w:val="index 3"/>
    <w:basedOn w:val="668"/>
    <w:next w:val="668"/>
    <w:uiPriority w:val="0"/>
    <w:qFormat/>
    <w:pPr>
      <w:ind w:left="840"/>
    </w:pPr>
  </w:style>
  <w:style w:type="paragraph" w:styleId="704">
    <w:name w:val="Date"/>
    <w:basedOn w:val="668"/>
    <w:next w:val="668"/>
    <w:link w:val="911"/>
    <w:uiPriority w:val="0"/>
    <w:qFormat/>
    <w:pPr>
      <w:ind w:left="100"/>
    </w:pPr>
    <w:rPr>
      <w:sz w:val="28"/>
    </w:rPr>
  </w:style>
  <w:style w:type="paragraph" w:styleId="705">
    <w:name w:val="Body Text Indent 2"/>
    <w:basedOn w:val="668"/>
    <w:link w:val="912"/>
    <w:uiPriority w:val="0"/>
    <w:qFormat/>
    <w:pPr>
      <w:ind w:left="630" w:firstLine="645"/>
    </w:pPr>
    <w:rPr>
      <w:rFonts w:ascii="Arial" w:hAnsi="Arial" w:eastAsia="仿宋_GB2312"/>
      <w:sz w:val="32"/>
    </w:rPr>
  </w:style>
  <w:style w:type="paragraph" w:styleId="706">
    <w:name w:val="endnote text"/>
    <w:basedOn w:val="668"/>
    <w:link w:val="913"/>
    <w:uiPriority w:val="0"/>
    <w:qFormat/>
    <w:pPr>
      <w:jc w:val="left"/>
    </w:pPr>
    <w:rPr>
      <w:sz w:val="20"/>
      <w:szCs w:val="24"/>
    </w:rPr>
  </w:style>
  <w:style w:type="paragraph" w:styleId="707">
    <w:name w:val="Balloon Text"/>
    <w:basedOn w:val="668"/>
    <w:link w:val="914"/>
    <w:uiPriority w:val="0"/>
    <w:qFormat/>
    <w:rPr>
      <w:sz w:val="18"/>
      <w:szCs w:val="18"/>
    </w:rPr>
  </w:style>
  <w:style w:type="paragraph" w:styleId="708">
    <w:name w:val="Footer"/>
    <w:basedOn w:val="668"/>
    <w:link w:val="915"/>
    <w:uiPriority w:val="99"/>
    <w:unhideWhenUsed/>
    <w:qFormat/>
    <w:pPr>
      <w:jc w:val="left"/>
      <w:tabs>
        <w:tab w:val="center" w:pos="4153" w:leader="none"/>
        <w:tab w:val="right" w:pos="8306" w:leader="none"/>
      </w:tabs>
    </w:pPr>
    <w:rPr>
      <w:sz w:val="18"/>
      <w:szCs w:val="18"/>
    </w:rPr>
  </w:style>
  <w:style w:type="paragraph" w:styleId="709">
    <w:name w:val="envelope return"/>
    <w:basedOn w:val="668"/>
    <w:uiPriority w:val="0"/>
    <w:qFormat/>
    <w:pPr>
      <w:jc w:val="left"/>
    </w:pPr>
    <w:rPr>
      <w:rFonts w:ascii="Arial" w:hAnsi="Arial" w:eastAsia="Calibri"/>
      <w:sz w:val="22"/>
      <w:szCs w:val="22"/>
      <w:lang w:eastAsia="en-US"/>
    </w:rPr>
  </w:style>
  <w:style w:type="paragraph" w:styleId="710">
    <w:name w:val="Header"/>
    <w:basedOn w:val="668"/>
    <w:link w:val="91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1">
    <w:name w:val="Signature"/>
    <w:basedOn w:val="668"/>
    <w:link w:val="917"/>
    <w:uiPriority w:val="0"/>
    <w:qFormat/>
    <w:pPr>
      <w:jc w:val="center"/>
      <w:spacing w:after="600" w:line="312" w:lineRule="atLeast"/>
    </w:pPr>
    <w:rPr>
      <w:rFonts w:eastAsia="仿宋_GB2312"/>
      <w:sz w:val="24"/>
    </w:rPr>
  </w:style>
  <w:style w:type="paragraph" w:styleId="712">
    <w:name w:val="toc 1"/>
    <w:basedOn w:val="668"/>
    <w:next w:val="668"/>
    <w:uiPriority w:val="39"/>
    <w:qFormat/>
    <w:pPr>
      <w:jc w:val="left"/>
      <w:spacing w:before="120" w:after="120"/>
    </w:pPr>
    <w:rPr>
      <w:b/>
      <w:caps/>
      <w:sz w:val="20"/>
    </w:rPr>
  </w:style>
  <w:style w:type="paragraph" w:styleId="713">
    <w:name w:val="toc 4"/>
    <w:basedOn w:val="668"/>
    <w:next w:val="668"/>
    <w:uiPriority w:val="0"/>
    <w:qFormat/>
    <w:pPr>
      <w:ind w:left="630"/>
      <w:jc w:val="left"/>
    </w:pPr>
    <w:rPr>
      <w:sz w:val="18"/>
    </w:rPr>
  </w:style>
  <w:style w:type="paragraph" w:styleId="714">
    <w:name w:val="index heading"/>
    <w:basedOn w:val="668"/>
    <w:next w:val="715"/>
    <w:uiPriority w:val="0"/>
    <w:qFormat/>
  </w:style>
  <w:style w:type="paragraph" w:styleId="715">
    <w:name w:val="index 1"/>
    <w:basedOn w:val="668"/>
    <w:next w:val="668"/>
    <w:uiPriority w:val="0"/>
    <w:unhideWhenUsed/>
    <w:qFormat/>
  </w:style>
  <w:style w:type="paragraph" w:styleId="716">
    <w:name w:val="Subtitle"/>
    <w:basedOn w:val="668"/>
    <w:next w:val="668"/>
    <w:link w:val="918"/>
    <w:uiPriority w:val="0"/>
    <w:qFormat/>
    <w:pPr>
      <w:jc w:val="left"/>
      <w:spacing w:after="600" w:line="276" w:lineRule="auto"/>
      <w:widowControl/>
    </w:pPr>
    <w:rPr>
      <w:rFonts w:ascii="Cambria" w:hAnsi="Cambria"/>
      <w:i/>
      <w:iCs/>
      <w:spacing w:val="13"/>
      <w:sz w:val="24"/>
      <w:szCs w:val="24"/>
      <w:lang w:eastAsia="en-US" w:bidi="en-US"/>
    </w:rPr>
  </w:style>
  <w:style w:type="paragraph" w:styleId="717">
    <w:name w:val="List"/>
    <w:basedOn w:val="668"/>
    <w:uiPriority w:val="0"/>
    <w:qFormat/>
    <w:pPr>
      <w:contextualSpacing/>
      <w:ind w:left="200" w:hanging="200"/>
      <w:jc w:val="left"/>
    </w:pPr>
    <w:rPr>
      <w:rFonts w:eastAsia="Calibri"/>
      <w:sz w:val="22"/>
      <w:szCs w:val="22"/>
      <w:lang w:eastAsia="en-US"/>
    </w:rPr>
  </w:style>
  <w:style w:type="paragraph" w:styleId="718">
    <w:name w:val="footnote text"/>
    <w:basedOn w:val="668"/>
    <w:link w:val="919"/>
    <w:uiPriority w:val="0"/>
    <w:qFormat/>
    <w:pPr>
      <w:jc w:val="left"/>
    </w:pPr>
    <w:rPr>
      <w:sz w:val="18"/>
      <w:szCs w:val="18"/>
    </w:rPr>
  </w:style>
  <w:style w:type="paragraph" w:styleId="719">
    <w:name w:val="toc 6"/>
    <w:basedOn w:val="668"/>
    <w:next w:val="668"/>
    <w:uiPriority w:val="0"/>
    <w:qFormat/>
    <w:pPr>
      <w:ind w:left="1050"/>
      <w:jc w:val="left"/>
    </w:pPr>
    <w:rPr>
      <w:sz w:val="18"/>
    </w:rPr>
  </w:style>
  <w:style w:type="paragraph" w:styleId="720">
    <w:name w:val="Body Text Indent 3"/>
    <w:basedOn w:val="668"/>
    <w:link w:val="920"/>
    <w:uiPriority w:val="0"/>
    <w:qFormat/>
    <w:pPr>
      <w:ind w:left="645" w:firstLine="645"/>
    </w:pPr>
    <w:rPr>
      <w:rFonts w:ascii="Arial" w:hAnsi="Arial" w:eastAsia="仿宋_GB2312"/>
      <w:color w:val="ffff00"/>
      <w:sz w:val="32"/>
    </w:rPr>
  </w:style>
  <w:style w:type="paragraph" w:styleId="721">
    <w:name w:val="index 7"/>
    <w:basedOn w:val="668"/>
    <w:next w:val="668"/>
    <w:uiPriority w:val="0"/>
    <w:qFormat/>
    <w:pPr>
      <w:ind w:left="2520"/>
    </w:pPr>
  </w:style>
  <w:style w:type="paragraph" w:styleId="722">
    <w:name w:val="index 9"/>
    <w:basedOn w:val="668"/>
    <w:next w:val="668"/>
    <w:uiPriority w:val="0"/>
    <w:qFormat/>
    <w:pPr>
      <w:ind w:left="3360"/>
    </w:pPr>
  </w:style>
  <w:style w:type="paragraph" w:styleId="723">
    <w:name w:val="table of figures"/>
    <w:basedOn w:val="668"/>
    <w:next w:val="668"/>
    <w:uiPriority w:val="0"/>
    <w:qFormat/>
    <w:pPr>
      <w:ind w:left="840" w:hanging="420"/>
    </w:pPr>
  </w:style>
  <w:style w:type="paragraph" w:styleId="724">
    <w:name w:val="toc 2"/>
    <w:basedOn w:val="668"/>
    <w:next w:val="668"/>
    <w:uiPriority w:val="39"/>
    <w:qFormat/>
    <w:pPr>
      <w:ind w:left="210"/>
      <w:jc w:val="left"/>
    </w:pPr>
    <w:rPr>
      <w:smallCaps/>
      <w:sz w:val="20"/>
    </w:rPr>
  </w:style>
  <w:style w:type="paragraph" w:styleId="725">
    <w:name w:val="toc 9"/>
    <w:basedOn w:val="668"/>
    <w:next w:val="668"/>
    <w:uiPriority w:val="0"/>
    <w:qFormat/>
    <w:pPr>
      <w:ind w:left="1680"/>
      <w:jc w:val="left"/>
    </w:pPr>
    <w:rPr>
      <w:sz w:val="18"/>
    </w:rPr>
  </w:style>
  <w:style w:type="paragraph" w:styleId="726">
    <w:name w:val="Body Text 2"/>
    <w:basedOn w:val="668"/>
    <w:link w:val="894"/>
    <w:uiPriority w:val="0"/>
    <w:qFormat/>
    <w:pPr>
      <w:jc w:val="center"/>
      <w:widowControl/>
    </w:pPr>
    <w:rPr>
      <w:rFonts w:ascii="楷体_GB2312" w:eastAsia="楷体_GB2312"/>
      <w:sz w:val="28"/>
    </w:rPr>
  </w:style>
  <w:style w:type="paragraph" w:styleId="727">
    <w:name w:val="HTML Preformatted"/>
    <w:basedOn w:val="668"/>
    <w:link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28">
    <w:name w:val="Normal (Web)"/>
    <w:basedOn w:val="668"/>
    <w:uiPriority w:val="0"/>
    <w:qFormat/>
    <w:pPr>
      <w:jc w:val="left"/>
      <w:spacing w:before="100" w:beforeAutospacing="1" w:after="100" w:afterAutospacing="1"/>
      <w:widowControl/>
    </w:pPr>
    <w:rPr>
      <w:rFonts w:ascii="Arial" w:hAnsi="Arial" w:eastAsia="Arial Unicode MS" w:cs="Arial"/>
      <w:sz w:val="24"/>
      <w:szCs w:val="24"/>
    </w:rPr>
  </w:style>
  <w:style w:type="paragraph" w:styleId="729">
    <w:name w:val="index 2"/>
    <w:basedOn w:val="668"/>
    <w:next w:val="668"/>
    <w:uiPriority w:val="0"/>
    <w:qFormat/>
    <w:pPr>
      <w:ind w:left="420"/>
    </w:pPr>
  </w:style>
  <w:style w:type="paragraph" w:styleId="730">
    <w:name w:val="Title"/>
    <w:basedOn w:val="668"/>
    <w:link w:val="922"/>
    <w:uiPriority w:val="0"/>
    <w:qFormat/>
    <w:pPr>
      <w:jc w:val="center"/>
      <w:spacing w:line="420" w:lineRule="exact"/>
      <w:widowControl/>
    </w:pPr>
    <w:rPr>
      <w:rFonts w:eastAsia="黑体"/>
      <w:b/>
      <w:sz w:val="28"/>
      <w:lang w:val="en-GB"/>
    </w:rPr>
  </w:style>
  <w:style w:type="paragraph" w:styleId="731">
    <w:name w:val="annotation subject"/>
    <w:basedOn w:val="691"/>
    <w:next w:val="691"/>
    <w:link w:val="923"/>
    <w:uiPriority w:val="0"/>
    <w:qFormat/>
    <w:rPr>
      <w:b/>
      <w:bCs/>
    </w:rPr>
  </w:style>
  <w:style w:type="paragraph" w:styleId="732">
    <w:name w:val="Body Text First Indent"/>
    <w:basedOn w:val="695"/>
    <w:link w:val="924"/>
    <w:uiPriority w:val="0"/>
    <w:qFormat/>
    <w:pPr>
      <w:ind w:firstLine="420"/>
      <w:spacing w:after="120"/>
    </w:pPr>
    <w:rPr>
      <w:rFonts w:ascii="Times New Roman" w:hAnsi="Times New Roman" w:eastAsia="宋体"/>
      <w:sz w:val="21"/>
      <w:szCs w:val="24"/>
    </w:rPr>
  </w:style>
  <w:style w:type="paragraph" w:styleId="733">
    <w:name w:val="Body Text First Indent 2"/>
    <w:basedOn w:val="696"/>
    <w:link w:val="926"/>
    <w:uiPriority w:val="0"/>
    <w:qFormat/>
    <w:pPr>
      <w:ind w:left="420" w:firstLine="420"/>
      <w:spacing w:after="120"/>
    </w:pPr>
    <w:rPr>
      <w:sz w:val="21"/>
    </w:rPr>
  </w:style>
  <w:style w:type="table" w:styleId="734">
    <w:name w:val="Table Grid"/>
    <w:basedOn w:val="679"/>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0"/>
    <w:qFormat/>
    <w:rPr>
      <w:rFonts w:ascii="Times New Roman" w:hAnsi="Times New Roman" w:eastAsia="宋体" w:cs="Times New Roman"/>
      <w:b/>
      <w:bCs/>
    </w:rPr>
  </w:style>
  <w:style w:type="character" w:styleId="736">
    <w:name w:val="endnote reference"/>
    <w:uiPriority w:val="0"/>
    <w:qFormat/>
    <w:rPr>
      <w:rFonts w:ascii="Times New Roman" w:hAnsi="Times New Roman" w:eastAsia="宋体" w:cs="Times New Roman"/>
      <w:vertAlign w:val="superscript"/>
    </w:rPr>
  </w:style>
  <w:style w:type="character" w:styleId="737">
    <w:name w:val="page number"/>
    <w:uiPriority w:val="0"/>
    <w:qFormat/>
    <w:rPr>
      <w:rFonts w:ascii="Times New Roman" w:hAnsi="Times New Roman" w:eastAsia="宋体" w:cs="Times New Roman"/>
    </w:rPr>
  </w:style>
  <w:style w:type="character" w:styleId="738">
    <w:name w:val="FollowedHyperlink"/>
    <w:uiPriority w:val="0"/>
    <w:qFormat/>
    <w:rPr>
      <w:rFonts w:ascii="Times New Roman" w:hAnsi="Times New Roman" w:eastAsia="宋体" w:cs="Times New Roman"/>
      <w:color w:val="800080"/>
      <w:u w:val="single"/>
    </w:rPr>
  </w:style>
  <w:style w:type="character" w:styleId="739">
    <w:name w:val="Emphasis"/>
    <w:uiPriority w:val="0"/>
    <w:qFormat/>
    <w:rPr>
      <w:rFonts w:ascii="Times New Roman" w:hAnsi="Times New Roman" w:eastAsia="宋体" w:cs="Times New Roman"/>
      <w:b/>
      <w:bCs/>
      <w:i/>
      <w:iCs/>
      <w:spacing w:val="10"/>
      <w:shd w:val="clear" w:color="auto" w:fill="auto"/>
    </w:rPr>
  </w:style>
  <w:style w:type="character" w:styleId="740">
    <w:name w:val="line number"/>
    <w:uiPriority w:val="0"/>
    <w:qFormat/>
    <w:rPr>
      <w:rFonts w:ascii="Times New Roman" w:hAnsi="Times New Roman" w:eastAsia="宋体" w:cs="Times New Roman"/>
    </w:rPr>
  </w:style>
  <w:style w:type="character" w:styleId="741">
    <w:name w:val="HTML Typewriter"/>
    <w:uiPriority w:val="0"/>
    <w:qFormat/>
    <w:rPr>
      <w:rFonts w:ascii="宋体" w:hAnsi="宋体" w:eastAsia="宋体" w:cs="宋体"/>
      <w:sz w:val="24"/>
      <w:szCs w:val="24"/>
    </w:rPr>
  </w:style>
  <w:style w:type="character" w:styleId="742">
    <w:name w:val="HTML Acronym"/>
    <w:uiPriority w:val="0"/>
    <w:qFormat/>
  </w:style>
  <w:style w:type="character" w:styleId="743">
    <w:name w:val="Hyperlink"/>
    <w:uiPriority w:val="99"/>
    <w:qFormat/>
    <w:rPr>
      <w:rFonts w:ascii="Times New Roman" w:hAnsi="Times New Roman" w:eastAsia="宋体" w:cs="Times New Roman"/>
      <w:color w:val="0000ff"/>
      <w:u w:val="single"/>
    </w:rPr>
  </w:style>
  <w:style w:type="character" w:styleId="744">
    <w:name w:val="HTML Code"/>
    <w:uiPriority w:val="0"/>
    <w:qFormat/>
    <w:rPr>
      <w:rFonts w:hint="default" w:ascii="monospace" w:hAnsi="monospace" w:eastAsia="monospace" w:cs="monospace"/>
      <w:sz w:val="20"/>
    </w:rPr>
  </w:style>
  <w:style w:type="character" w:styleId="745">
    <w:name w:val="annotation reference"/>
    <w:uiPriority w:val="0"/>
    <w:qFormat/>
    <w:rPr>
      <w:rFonts w:ascii="Times New Roman" w:hAnsi="Times New Roman" w:eastAsia="宋体" w:cs="Times New Roman"/>
      <w:sz w:val="21"/>
    </w:rPr>
  </w:style>
  <w:style w:type="character" w:styleId="746">
    <w:name w:val="footnote reference"/>
    <w:uiPriority w:val="0"/>
    <w:qFormat/>
    <w:rPr>
      <w:rFonts w:ascii="Times New Roman" w:hAnsi="Times New Roman" w:eastAsia="宋体" w:cs="Times New Roman"/>
      <w:vertAlign w:val="superscript"/>
    </w:rPr>
  </w:style>
  <w:style w:type="character" w:styleId="747">
    <w:name w:val="HTML Keyboard"/>
    <w:uiPriority w:val="0"/>
    <w:qFormat/>
    <w:rPr>
      <w:rFonts w:hint="default" w:ascii="monospace" w:hAnsi="monospace" w:eastAsia="monospace" w:cs="monospace"/>
      <w:sz w:val="20"/>
    </w:rPr>
  </w:style>
  <w:style w:type="character" w:styleId="748">
    <w:name w:val="HTML Sample"/>
    <w:uiPriority w:val="0"/>
    <w:qFormat/>
    <w:rPr>
      <w:rFonts w:ascii="Courier New" w:hAnsi="宋体" w:eastAsia="宋体" w:cs="Courier New"/>
    </w:rPr>
  </w:style>
  <w:style w:type="paragraph" w:styleId="749" w:customStyle="1">
    <w:name w:val="正文缩进1"/>
    <w:basedOn w:val="668"/>
    <w:next w:val="668"/>
    <w:link w:val="992"/>
    <w:uiPriority w:val="0"/>
    <w:qFormat/>
    <w:pPr>
      <w:ind w:firstLine="420"/>
    </w:pPr>
    <w:rPr>
      <w:szCs w:val="22"/>
    </w:rPr>
  </w:style>
  <w:style w:type="character" w:styleId="750" w:customStyle="1">
    <w:name w:val="Heading 1 Char"/>
    <w:basedOn w:val="678"/>
    <w:uiPriority w:val="9"/>
    <w:qFormat/>
    <w:rPr>
      <w:rFonts w:ascii="Arial" w:hAnsi="Arial" w:eastAsia="Arial" w:cs="Arial"/>
      <w:sz w:val="40"/>
      <w:szCs w:val="40"/>
    </w:rPr>
  </w:style>
  <w:style w:type="character" w:styleId="751" w:customStyle="1">
    <w:name w:val="Heading 2 Char"/>
    <w:basedOn w:val="678"/>
    <w:uiPriority w:val="9"/>
    <w:qFormat/>
    <w:rPr>
      <w:rFonts w:ascii="Arial" w:hAnsi="Arial" w:eastAsia="Arial" w:cs="Arial"/>
      <w:sz w:val="34"/>
    </w:rPr>
  </w:style>
  <w:style w:type="character" w:styleId="752" w:customStyle="1">
    <w:name w:val="Heading 3 Char"/>
    <w:basedOn w:val="678"/>
    <w:uiPriority w:val="9"/>
    <w:qFormat/>
    <w:rPr>
      <w:rFonts w:ascii="Arial" w:hAnsi="Arial" w:eastAsia="Arial" w:cs="Arial"/>
      <w:sz w:val="30"/>
      <w:szCs w:val="30"/>
    </w:rPr>
  </w:style>
  <w:style w:type="character" w:styleId="753" w:customStyle="1">
    <w:name w:val="Heading 4 Char"/>
    <w:basedOn w:val="678"/>
    <w:uiPriority w:val="9"/>
    <w:qFormat/>
    <w:rPr>
      <w:rFonts w:ascii="Arial" w:hAnsi="Arial" w:eastAsia="Arial" w:cs="Arial"/>
      <w:b/>
      <w:bCs/>
      <w:sz w:val="26"/>
      <w:szCs w:val="26"/>
    </w:rPr>
  </w:style>
  <w:style w:type="character" w:styleId="754" w:customStyle="1">
    <w:name w:val="Heading 5 Char"/>
    <w:basedOn w:val="678"/>
    <w:uiPriority w:val="9"/>
    <w:qFormat/>
    <w:rPr>
      <w:rFonts w:ascii="Arial" w:hAnsi="Arial" w:eastAsia="Arial" w:cs="Arial"/>
      <w:b/>
      <w:bCs/>
      <w:sz w:val="24"/>
      <w:szCs w:val="24"/>
    </w:rPr>
  </w:style>
  <w:style w:type="character" w:styleId="755" w:customStyle="1">
    <w:name w:val="Heading 6 Char"/>
    <w:basedOn w:val="678"/>
    <w:uiPriority w:val="9"/>
    <w:qFormat/>
    <w:rPr>
      <w:rFonts w:ascii="Arial" w:hAnsi="Arial" w:eastAsia="Arial" w:cs="Arial"/>
      <w:b/>
      <w:bCs/>
      <w:sz w:val="22"/>
      <w:szCs w:val="22"/>
    </w:rPr>
  </w:style>
  <w:style w:type="character" w:styleId="756" w:customStyle="1">
    <w:name w:val="Heading 7 Char"/>
    <w:basedOn w:val="678"/>
    <w:uiPriority w:val="9"/>
    <w:qFormat/>
    <w:rPr>
      <w:rFonts w:ascii="Arial" w:hAnsi="Arial" w:eastAsia="Arial" w:cs="Arial"/>
      <w:b/>
      <w:bCs/>
      <w:i/>
      <w:iCs/>
      <w:sz w:val="22"/>
      <w:szCs w:val="22"/>
    </w:rPr>
  </w:style>
  <w:style w:type="character" w:styleId="757" w:customStyle="1">
    <w:name w:val="Heading 8 Char"/>
    <w:basedOn w:val="678"/>
    <w:uiPriority w:val="9"/>
    <w:qFormat/>
    <w:rPr>
      <w:rFonts w:ascii="Arial" w:hAnsi="Arial" w:eastAsia="Arial" w:cs="Arial"/>
      <w:i/>
      <w:iCs/>
      <w:sz w:val="22"/>
      <w:szCs w:val="22"/>
    </w:rPr>
  </w:style>
  <w:style w:type="character" w:styleId="758" w:customStyle="1">
    <w:name w:val="Heading 9 Char"/>
    <w:basedOn w:val="678"/>
    <w:uiPriority w:val="9"/>
    <w:qFormat/>
    <w:rPr>
      <w:rFonts w:ascii="Arial" w:hAnsi="Arial" w:eastAsia="Arial" w:cs="Arial"/>
      <w:i/>
      <w:iCs/>
      <w:sz w:val="21"/>
      <w:szCs w:val="21"/>
    </w:rPr>
  </w:style>
  <w:style w:type="character" w:styleId="759" w:customStyle="1">
    <w:name w:val="Title Char"/>
    <w:basedOn w:val="678"/>
    <w:uiPriority w:val="10"/>
    <w:qFormat/>
    <w:rPr>
      <w:sz w:val="48"/>
      <w:szCs w:val="48"/>
    </w:rPr>
  </w:style>
  <w:style w:type="character" w:styleId="760" w:customStyle="1">
    <w:name w:val="Subtitle Char"/>
    <w:basedOn w:val="678"/>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678"/>
    <w:uiPriority w:val="99"/>
    <w:qFormat/>
  </w:style>
  <w:style w:type="character" w:styleId="764" w:customStyle="1">
    <w:name w:val="Footer Char"/>
    <w:basedOn w:val="678"/>
    <w:uiPriority w:val="99"/>
    <w:qFormat/>
  </w:style>
  <w:style w:type="character" w:styleId="765" w:customStyle="1">
    <w:name w:val="Caption Char"/>
    <w:uiPriority w:val="99"/>
    <w:qFormat/>
  </w:style>
  <w:style w:type="table" w:styleId="766"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79"/>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7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79"/>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79"/>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79"/>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79"/>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6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6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6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679"/>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6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67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6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6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679"/>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6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79"/>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79"/>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79"/>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6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679"/>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6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6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6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6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67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679"/>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67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6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6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679"/>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679"/>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6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67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6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679"/>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6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6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679"/>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679"/>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6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679"/>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6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6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6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6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79"/>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heme="minorHAnsi" w:hAnsiTheme="minorHAnsi" w:eastAsiaTheme="minorEastAsia" w:cstheme="minorBidi"/>
    </w:rPr>
  </w:style>
  <w:style w:type="character" w:styleId="894" w:customStyle="1">
    <w:name w:val="正文文本 2 Char"/>
    <w:basedOn w:val="678"/>
    <w:link w:val="726"/>
    <w:uiPriority w:val="99"/>
    <w:qFormat/>
    <w:rPr>
      <w:rFonts w:ascii="楷体_GB2312" w:hAnsi="Times New Roman" w:eastAsia="楷体_GB2312" w:cs="Times New Roman"/>
      <w:sz w:val="28"/>
      <w:szCs w:val="20"/>
    </w:rPr>
  </w:style>
  <w:style w:type="character" w:styleId="895" w:customStyle="1">
    <w:name w:val="标题 1 Char"/>
    <w:basedOn w:val="678"/>
    <w:link w:val="669"/>
    <w:uiPriority w:val="0"/>
    <w:qFormat/>
    <w:rPr>
      <w:rFonts w:ascii="黑体" w:hAnsi="Times New Roman" w:eastAsia="黑体" w:cs="Times New Roman"/>
      <w:b/>
      <w:sz w:val="24"/>
      <w:szCs w:val="28"/>
    </w:rPr>
  </w:style>
  <w:style w:type="character" w:styleId="896" w:customStyle="1">
    <w:name w:val="标题 2 Char"/>
    <w:basedOn w:val="678"/>
    <w:link w:val="670"/>
    <w:uiPriority w:val="0"/>
    <w:qFormat/>
    <w:rPr>
      <w:rFonts w:ascii="Arial" w:hAnsi="Arial" w:eastAsia="黑体" w:cs="Times New Roman"/>
      <w:b/>
      <w:bCs/>
      <w:sz w:val="32"/>
      <w:szCs w:val="32"/>
    </w:rPr>
  </w:style>
  <w:style w:type="character" w:styleId="897" w:customStyle="1">
    <w:name w:val="标题 3 Char1"/>
    <w:link w:val="671"/>
    <w:uiPriority w:val="0"/>
    <w:qFormat/>
    <w:rPr>
      <w:rFonts w:ascii="宋体" w:hAnsi="宋体" w:eastAsia="宋体" w:cs="Times New Roman"/>
      <w:b/>
      <w:szCs w:val="21"/>
      <w:shd w:val="clear" w:color="auto" w:fill="ffffff"/>
    </w:rPr>
  </w:style>
  <w:style w:type="character" w:styleId="898" w:customStyle="1">
    <w:name w:val="标题 4 Char"/>
    <w:basedOn w:val="678"/>
    <w:link w:val="672"/>
    <w:uiPriority w:val="0"/>
    <w:qFormat/>
    <w:rPr>
      <w:rFonts w:ascii="Arial" w:hAnsi="Arial" w:eastAsia="黑体" w:cs="Times New Roman"/>
      <w:b/>
      <w:sz w:val="28"/>
      <w:szCs w:val="20"/>
    </w:rPr>
  </w:style>
  <w:style w:type="character" w:styleId="899" w:customStyle="1">
    <w:name w:val="标题 5 Char"/>
    <w:basedOn w:val="678"/>
    <w:link w:val="673"/>
    <w:uiPriority w:val="0"/>
    <w:qFormat/>
    <w:rPr>
      <w:rFonts w:ascii="黑体" w:hAnsi="Times New Roman" w:eastAsia="黑体" w:cs="Times New Roman"/>
      <w:b/>
      <w:color w:val="000000"/>
      <w:sz w:val="28"/>
      <w:szCs w:val="20"/>
    </w:rPr>
  </w:style>
  <w:style w:type="character" w:styleId="900" w:customStyle="1">
    <w:name w:val="标题 6 Char"/>
    <w:basedOn w:val="678"/>
    <w:link w:val="674"/>
    <w:uiPriority w:val="0"/>
    <w:qFormat/>
    <w:rPr>
      <w:rFonts w:ascii="Arial" w:hAnsi="Arial" w:eastAsia="黑体" w:cs="Times New Roman"/>
      <w:b/>
      <w:bCs/>
      <w:sz w:val="24"/>
      <w:szCs w:val="24"/>
    </w:rPr>
  </w:style>
  <w:style w:type="character" w:styleId="901" w:customStyle="1">
    <w:name w:val="标题 7 Char"/>
    <w:basedOn w:val="678"/>
    <w:link w:val="675"/>
    <w:uiPriority w:val="0"/>
    <w:qFormat/>
    <w:rPr>
      <w:rFonts w:ascii="Times New Roman" w:hAnsi="Times New Roman" w:eastAsia="宋体" w:cs="Times New Roman"/>
      <w:b/>
      <w:bCs/>
      <w:sz w:val="24"/>
      <w:szCs w:val="24"/>
    </w:rPr>
  </w:style>
  <w:style w:type="character" w:styleId="902" w:customStyle="1">
    <w:name w:val="标题 8 Char"/>
    <w:basedOn w:val="678"/>
    <w:link w:val="676"/>
    <w:uiPriority w:val="0"/>
    <w:qFormat/>
    <w:rPr>
      <w:rFonts w:ascii="Arial" w:hAnsi="Arial" w:eastAsia="黑体" w:cs="Times New Roman"/>
      <w:sz w:val="24"/>
      <w:szCs w:val="24"/>
    </w:rPr>
  </w:style>
  <w:style w:type="character" w:styleId="903" w:customStyle="1">
    <w:name w:val="标题 9 Char"/>
    <w:basedOn w:val="678"/>
    <w:link w:val="677"/>
    <w:uiPriority w:val="0"/>
    <w:qFormat/>
    <w:rPr>
      <w:rFonts w:ascii="Arial" w:hAnsi="Arial" w:eastAsia="黑体" w:cs="Times New Roman"/>
      <w:szCs w:val="21"/>
    </w:rPr>
  </w:style>
  <w:style w:type="character" w:styleId="904" w:customStyle="1">
    <w:name w:val="文档结构图 Char"/>
    <w:basedOn w:val="678"/>
    <w:link w:val="690"/>
    <w:uiPriority w:val="0"/>
    <w:qFormat/>
    <w:rPr>
      <w:rFonts w:ascii="Times New Roman" w:hAnsi="Times New Roman" w:eastAsia="宋体" w:cs="Times New Roman"/>
      <w:szCs w:val="20"/>
      <w:shd w:val="clear" w:color="auto" w:fill="000080"/>
    </w:rPr>
  </w:style>
  <w:style w:type="character" w:styleId="905" w:customStyle="1">
    <w:name w:val="批注文字 Char"/>
    <w:basedOn w:val="678"/>
    <w:link w:val="691"/>
    <w:uiPriority w:val="0"/>
    <w:qFormat/>
    <w:rPr>
      <w:rFonts w:ascii="Times New Roman" w:hAnsi="Times New Roman" w:eastAsia="宋体" w:cs="Times New Roman"/>
      <w:szCs w:val="20"/>
    </w:rPr>
  </w:style>
  <w:style w:type="character" w:styleId="906" w:customStyle="1">
    <w:name w:val="称呼 Char"/>
    <w:basedOn w:val="678"/>
    <w:link w:val="693"/>
    <w:uiPriority w:val="0"/>
    <w:qFormat/>
    <w:rPr>
      <w:rFonts w:ascii="仿宋_GB2312" w:hAnsi="Times New Roman" w:eastAsia="仿宋_GB2312" w:cs="Times New Roman"/>
      <w:sz w:val="28"/>
      <w:szCs w:val="20"/>
    </w:rPr>
  </w:style>
  <w:style w:type="character" w:styleId="907" w:customStyle="1">
    <w:name w:val="正文文本 3 Char"/>
    <w:basedOn w:val="678"/>
    <w:link w:val="694"/>
    <w:uiPriority w:val="0"/>
    <w:qFormat/>
    <w:rPr>
      <w:rFonts w:ascii="仿宋_GB2312" w:hAnsi="Arial" w:eastAsia="仿宋_GB2312" w:cs="Times New Roman"/>
      <w:sz w:val="32"/>
      <w:szCs w:val="20"/>
    </w:rPr>
  </w:style>
  <w:style w:type="character" w:styleId="908" w:customStyle="1">
    <w:name w:val="正文文本 Char1"/>
    <w:link w:val="695"/>
    <w:uiPriority w:val="0"/>
    <w:qFormat/>
    <w:rPr>
      <w:rFonts w:ascii="楷体_GB2312" w:hAnsi="Arial" w:eastAsia="楷体_GB2312" w:cs="Times New Roman"/>
      <w:sz w:val="28"/>
      <w:szCs w:val="20"/>
    </w:rPr>
  </w:style>
  <w:style w:type="character" w:styleId="909" w:customStyle="1">
    <w:name w:val="正文文本缩进 Char"/>
    <w:basedOn w:val="678"/>
    <w:link w:val="696"/>
    <w:uiPriority w:val="0"/>
    <w:qFormat/>
    <w:rPr>
      <w:rFonts w:ascii="楷体_GB2312" w:hAnsi="Times New Roman" w:eastAsia="楷体_GB2312" w:cs="Times New Roman"/>
      <w:sz w:val="32"/>
      <w:szCs w:val="20"/>
    </w:rPr>
  </w:style>
  <w:style w:type="character" w:styleId="910" w:customStyle="1">
    <w:name w:val="纯文本 Char"/>
    <w:basedOn w:val="678"/>
    <w:link w:val="701"/>
    <w:uiPriority w:val="0"/>
    <w:qFormat/>
    <w:rPr>
      <w:rFonts w:ascii="宋体" w:hAnsi="Courier New" w:eastAsia="宋体" w:cs="Times New Roman"/>
      <w:szCs w:val="20"/>
    </w:rPr>
  </w:style>
  <w:style w:type="character" w:styleId="911" w:customStyle="1">
    <w:name w:val="日期 Char"/>
    <w:basedOn w:val="678"/>
    <w:link w:val="704"/>
    <w:uiPriority w:val="0"/>
    <w:qFormat/>
    <w:rPr>
      <w:rFonts w:ascii="Times New Roman" w:hAnsi="Times New Roman" w:eastAsia="宋体" w:cs="Times New Roman"/>
      <w:sz w:val="28"/>
      <w:szCs w:val="20"/>
    </w:rPr>
  </w:style>
  <w:style w:type="character" w:styleId="912" w:customStyle="1">
    <w:name w:val="正文文本缩进 2 Char"/>
    <w:basedOn w:val="678"/>
    <w:link w:val="705"/>
    <w:uiPriority w:val="0"/>
    <w:qFormat/>
    <w:rPr>
      <w:rFonts w:ascii="Arial" w:hAnsi="Arial" w:eastAsia="仿宋_GB2312" w:cs="Times New Roman"/>
      <w:sz w:val="32"/>
      <w:szCs w:val="20"/>
    </w:rPr>
  </w:style>
  <w:style w:type="character" w:styleId="913" w:customStyle="1">
    <w:name w:val="尾注文本 Char"/>
    <w:basedOn w:val="678"/>
    <w:link w:val="706"/>
    <w:uiPriority w:val="0"/>
    <w:qFormat/>
    <w:rPr>
      <w:rFonts w:ascii="Times New Roman" w:hAnsi="Times New Roman" w:eastAsia="宋体" w:cs="Times New Roman"/>
      <w:sz w:val="20"/>
      <w:szCs w:val="24"/>
    </w:rPr>
  </w:style>
  <w:style w:type="character" w:styleId="914" w:customStyle="1">
    <w:name w:val="批注框文本 Char"/>
    <w:basedOn w:val="678"/>
    <w:link w:val="707"/>
    <w:uiPriority w:val="0"/>
    <w:qFormat/>
    <w:rPr>
      <w:rFonts w:ascii="Times New Roman" w:hAnsi="Times New Roman" w:eastAsia="宋体" w:cs="Times New Roman"/>
      <w:sz w:val="18"/>
      <w:szCs w:val="18"/>
    </w:rPr>
  </w:style>
  <w:style w:type="character" w:styleId="915" w:customStyle="1">
    <w:name w:val="页脚 Char"/>
    <w:basedOn w:val="678"/>
    <w:link w:val="708"/>
    <w:uiPriority w:val="99"/>
    <w:qFormat/>
    <w:rPr>
      <w:sz w:val="18"/>
      <w:szCs w:val="18"/>
    </w:rPr>
  </w:style>
  <w:style w:type="character" w:styleId="916" w:customStyle="1">
    <w:name w:val="页眉 Char"/>
    <w:basedOn w:val="678"/>
    <w:link w:val="710"/>
    <w:uiPriority w:val="0"/>
    <w:qFormat/>
    <w:rPr>
      <w:sz w:val="18"/>
      <w:szCs w:val="18"/>
    </w:rPr>
  </w:style>
  <w:style w:type="character" w:styleId="917" w:customStyle="1">
    <w:name w:val="签名 Char"/>
    <w:basedOn w:val="678"/>
    <w:link w:val="711"/>
    <w:uiPriority w:val="0"/>
    <w:qFormat/>
    <w:rPr>
      <w:rFonts w:ascii="Times New Roman" w:hAnsi="Times New Roman" w:eastAsia="仿宋_GB2312" w:cs="Times New Roman"/>
      <w:sz w:val="24"/>
      <w:szCs w:val="20"/>
    </w:rPr>
  </w:style>
  <w:style w:type="character" w:styleId="918" w:customStyle="1">
    <w:name w:val="副标题 Char"/>
    <w:basedOn w:val="678"/>
    <w:link w:val="716"/>
    <w:uiPriority w:val="0"/>
    <w:qFormat/>
    <w:rPr>
      <w:rFonts w:ascii="Cambria" w:hAnsi="Cambria" w:eastAsia="宋体" w:cs="Times New Roman"/>
      <w:i/>
      <w:iCs/>
      <w:spacing w:val="13"/>
      <w:sz w:val="24"/>
      <w:szCs w:val="24"/>
      <w:lang w:eastAsia="en-US" w:bidi="en-US"/>
    </w:rPr>
  </w:style>
  <w:style w:type="character" w:styleId="919" w:customStyle="1">
    <w:name w:val="脚注文本 Char"/>
    <w:basedOn w:val="678"/>
    <w:link w:val="718"/>
    <w:uiPriority w:val="0"/>
    <w:qFormat/>
    <w:rPr>
      <w:rFonts w:ascii="Times New Roman" w:hAnsi="Times New Roman" w:eastAsia="宋体" w:cs="Times New Roman"/>
      <w:sz w:val="18"/>
      <w:szCs w:val="18"/>
    </w:rPr>
  </w:style>
  <w:style w:type="character" w:styleId="920" w:customStyle="1">
    <w:name w:val="正文文本缩进 3 Char"/>
    <w:basedOn w:val="678"/>
    <w:link w:val="720"/>
    <w:uiPriority w:val="0"/>
    <w:qFormat/>
    <w:rPr>
      <w:rFonts w:ascii="Arial" w:hAnsi="Arial" w:eastAsia="仿宋_GB2312" w:cs="Times New Roman"/>
      <w:color w:val="ffff00"/>
      <w:sz w:val="32"/>
      <w:szCs w:val="20"/>
    </w:rPr>
  </w:style>
  <w:style w:type="character" w:styleId="921" w:customStyle="1">
    <w:name w:val="HTML 预设格式 Char"/>
    <w:basedOn w:val="678"/>
    <w:link w:val="727"/>
    <w:uiPriority w:val="0"/>
    <w:rPr>
      <w:rFonts w:ascii="黑体" w:hAnsi="Courier New" w:eastAsia="黑体" w:cs="Courier New"/>
      <w:sz w:val="20"/>
      <w:szCs w:val="20"/>
    </w:rPr>
  </w:style>
  <w:style w:type="character" w:styleId="922" w:customStyle="1">
    <w:name w:val="标题 Char"/>
    <w:basedOn w:val="678"/>
    <w:link w:val="730"/>
    <w:uiPriority w:val="0"/>
    <w:qFormat/>
    <w:rPr>
      <w:rFonts w:ascii="Times New Roman" w:hAnsi="Times New Roman" w:eastAsia="黑体" w:cs="Times New Roman"/>
      <w:b/>
      <w:sz w:val="28"/>
      <w:szCs w:val="20"/>
      <w:lang w:val="en-GB"/>
    </w:rPr>
  </w:style>
  <w:style w:type="character" w:styleId="923" w:customStyle="1">
    <w:name w:val="批注主题 Char"/>
    <w:basedOn w:val="905"/>
    <w:link w:val="731"/>
    <w:uiPriority w:val="0"/>
    <w:qFormat/>
    <w:rPr>
      <w:rFonts w:ascii="Times New Roman" w:hAnsi="Times New Roman" w:eastAsia="宋体" w:cs="Times New Roman"/>
      <w:b/>
      <w:bCs/>
      <w:szCs w:val="20"/>
    </w:rPr>
  </w:style>
  <w:style w:type="character" w:styleId="924" w:customStyle="1">
    <w:name w:val="正文首行缩进 Char"/>
    <w:basedOn w:val="925"/>
    <w:link w:val="732"/>
    <w:uiPriority w:val="0"/>
    <w:qFormat/>
    <w:rPr>
      <w:rFonts w:ascii="Times New Roman" w:hAnsi="Times New Roman" w:eastAsia="宋体" w:cs="Times New Roman"/>
      <w:szCs w:val="24"/>
    </w:rPr>
  </w:style>
  <w:style w:type="character" w:styleId="925" w:customStyle="1">
    <w:name w:val="正文文本 Char"/>
    <w:basedOn w:val="678"/>
    <w:uiPriority w:val="0"/>
    <w:qFormat/>
    <w:rPr>
      <w:rFonts w:ascii="Times New Roman" w:hAnsi="Times New Roman" w:eastAsia="宋体" w:cs="Times New Roman"/>
      <w:szCs w:val="20"/>
    </w:rPr>
  </w:style>
  <w:style w:type="character" w:styleId="926" w:customStyle="1">
    <w:name w:val="正文首行缩进 2 Char"/>
    <w:basedOn w:val="909"/>
    <w:link w:val="733"/>
    <w:uiPriority w:val="0"/>
    <w:qFormat/>
    <w:rPr>
      <w:rFonts w:ascii="楷体_GB2312" w:hAnsi="Times New Roman" w:eastAsia="楷体_GB2312" w:cs="Times New Roman"/>
      <w:sz w:val="32"/>
      <w:szCs w:val="20"/>
    </w:rPr>
  </w:style>
  <w:style w:type="character" w:styleId="927" w:customStyle="1">
    <w:name w:val="标题 3 Char"/>
    <w:basedOn w:val="678"/>
    <w:uiPriority w:val="0"/>
    <w:qFormat/>
    <w:rPr>
      <w:rFonts w:ascii="Times New Roman" w:hAnsi="Times New Roman" w:eastAsia="宋体" w:cs="Times New Roman"/>
      <w:b/>
      <w:bCs/>
      <w:sz w:val="32"/>
      <w:szCs w:val="32"/>
    </w:rPr>
  </w:style>
  <w:style w:type="character" w:styleId="928" w:customStyle="1">
    <w:name w:val="标题 2 字符"/>
    <w:uiPriority w:val="0"/>
    <w:qFormat/>
    <w:rPr>
      <w:rFonts w:ascii="宋体" w:hAnsi="宋体" w:eastAsia="宋体" w:cs="Times New Roman"/>
      <w:b/>
      <w:sz w:val="21"/>
      <w:szCs w:val="24"/>
      <w:lang w:val="en-US" w:eastAsia="zh-CN" w:bidi="ar-SA"/>
    </w:rPr>
  </w:style>
  <w:style w:type="paragraph" w:styleId="929" w:customStyle="1">
    <w:name w:val="正文1"/>
    <w:basedOn w:val="668"/>
    <w:next w:val="668"/>
    <w:uiPriority w:val="0"/>
    <w:qFormat/>
    <w:pPr>
      <w:ind w:firstLine="510"/>
      <w:spacing w:before="156" w:line="360" w:lineRule="auto"/>
    </w:pPr>
    <w:rPr>
      <w:sz w:val="24"/>
    </w:rPr>
  </w:style>
  <w:style w:type="character" w:styleId="930" w:customStyle="1">
    <w:name w:val="content"/>
    <w:uiPriority w:val="0"/>
    <w:qFormat/>
    <w:rPr>
      <w:rFonts w:ascii="Times New Roman" w:hAnsi="Times New Roman" w:eastAsia="宋体" w:cs="Times New Roman"/>
    </w:rPr>
  </w:style>
  <w:style w:type="character" w:styleId="931" w:customStyle="1">
    <w:name w:val="normalfont1"/>
    <w:uiPriority w:val="0"/>
    <w:qFormat/>
    <w:rPr>
      <w:rFonts w:hint="default" w:ascii="ˎ̥" w:hAnsi="ˎ̥" w:eastAsia="宋体" w:cs="Times New Roman"/>
      <w:sz w:val="18"/>
      <w:szCs w:val="18"/>
      <w:u w:val="none"/>
    </w:rPr>
  </w:style>
  <w:style w:type="character" w:styleId="932" w:customStyle="1">
    <w:name w:val="font51"/>
    <w:uiPriority w:val="0"/>
    <w:qFormat/>
    <w:rPr>
      <w:rFonts w:hint="eastAsia" w:ascii="宋体" w:hAnsi="宋体" w:eastAsia="宋体" w:cs="宋体"/>
      <w:color w:val="000000"/>
      <w:sz w:val="18"/>
      <w:szCs w:val="18"/>
      <w:u w:val="none"/>
    </w:rPr>
  </w:style>
  <w:style w:type="character" w:styleId="933" w:customStyle="1">
    <w:name w:val="3zw"/>
    <w:uiPriority w:val="0"/>
    <w:qFormat/>
    <w:rPr>
      <w:rFonts w:ascii="Times New Roman" w:hAnsi="Times New Roman" w:eastAsia="宋体" w:cs="Times New Roman"/>
    </w:rPr>
  </w:style>
  <w:style w:type="character" w:styleId="934" w:customStyle="1">
    <w:name w:val="正文 + 宋体 Char"/>
    <w:uiPriority w:val="0"/>
    <w:qFormat/>
    <w:rPr>
      <w:rFonts w:ascii="Times New Roman" w:hAnsi="Times New Roman" w:eastAsia="宋体" w:cs="Times New Roman"/>
      <w:sz w:val="21"/>
      <w:szCs w:val="24"/>
      <w:lang w:val="en-US" w:eastAsia="zh-CN" w:bidi="ar-SA"/>
    </w:rPr>
  </w:style>
  <w:style w:type="character" w:styleId="935" w:customStyle="1">
    <w:name w:val="无间隔 Char"/>
    <w:link w:val="936"/>
    <w:uiPriority w:val="0"/>
    <w:qFormat/>
    <w:rPr>
      <w:rFonts w:eastAsia="微软雅黑"/>
      <w:sz w:val="24"/>
    </w:rPr>
  </w:style>
  <w:style w:type="paragraph" w:styleId="936">
    <w:name w:val="No Spacing"/>
    <w:link w:val="935"/>
    <w:uiPriority w:val="0"/>
    <w:qFormat/>
    <w:pPr>
      <w:jc w:val="both"/>
      <w:widowControl w:val="off"/>
    </w:pPr>
    <w:rPr>
      <w:rFonts w:hint="default" w:eastAsia="微软雅黑" w:asciiTheme="minorHAnsi" w:hAnsiTheme="minorHAnsi" w:cstheme="minorBidi"/>
      <w:sz w:val="24"/>
      <w:szCs w:val="22"/>
    </w:rPr>
  </w:style>
  <w:style w:type="character" w:styleId="937"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938" w:customStyle="1">
    <w:name w:val="textcontents"/>
    <w:uiPriority w:val="0"/>
    <w:qFormat/>
    <w:rPr>
      <w:rFonts w:ascii="Times New Roman" w:hAnsi="Times New Roman" w:eastAsia="宋体" w:cs="Times New Roman"/>
    </w:rPr>
  </w:style>
  <w:style w:type="character" w:styleId="939" w:customStyle="1">
    <w:name w:val="普通文字1 Char"/>
    <w:uiPriority w:val="0"/>
    <w:qFormat/>
    <w:rPr>
      <w:rFonts w:ascii="宋体" w:hAnsi="Times New Roman" w:eastAsia="宋体" w:cs="Times New Roman"/>
      <w:sz w:val="21"/>
      <w:szCs w:val="21"/>
      <w:lang w:val="en-US" w:eastAsia="zh-CN" w:bidi="ar-SA"/>
    </w:rPr>
  </w:style>
  <w:style w:type="character" w:styleId="940" w:customStyle="1">
    <w:name w:val="content_lineheight1"/>
    <w:uiPriority w:val="0"/>
    <w:qFormat/>
    <w:rPr>
      <w:rFonts w:ascii="Times New Roman" w:hAnsi="Times New Roman" w:eastAsia="宋体" w:cs="Times New Roman"/>
    </w:rPr>
  </w:style>
  <w:style w:type="character" w:styleId="941" w:customStyle="1">
    <w:name w:val="Title1 Char"/>
    <w:uiPriority w:val="0"/>
    <w:qFormat/>
    <w:rPr>
      <w:rFonts w:ascii="Times New Roman" w:hAnsi="Times New Roman" w:eastAsia="宋体" w:cs="Times New Roman"/>
      <w:b/>
      <w:bCs/>
      <w:sz w:val="44"/>
      <w:szCs w:val="44"/>
      <w:lang w:val="en-US" w:eastAsia="zh-CN" w:bidi="ar-SA"/>
    </w:rPr>
  </w:style>
  <w:style w:type="character" w:styleId="942" w:customStyle="1">
    <w:name w:val="Char Char21"/>
    <w:uiPriority w:val="0"/>
    <w:qFormat/>
    <w:rPr>
      <w:rFonts w:ascii="Arial" w:hAnsi="Arial" w:eastAsia="黑体" w:cs="Times New Roman"/>
      <w:sz w:val="24"/>
      <w:szCs w:val="24"/>
    </w:rPr>
  </w:style>
  <w:style w:type="character" w:styleId="943" w:customStyle="1">
    <w:name w:val="小四 段落 宋体 Char Char Char Char1"/>
    <w:uiPriority w:val="0"/>
    <w:qFormat/>
    <w:rPr>
      <w:rFonts w:ascii="Times New Roman" w:hAnsi="Times New Roman" w:eastAsia="宋体" w:cs="Times New Roman"/>
      <w:sz w:val="24"/>
      <w:szCs w:val="24"/>
      <w:lang w:val="en-US" w:eastAsia="zh-CN" w:bidi="ar-SA"/>
    </w:rPr>
  </w:style>
  <w:style w:type="character" w:styleId="944" w:customStyle="1">
    <w:name w:val="表格抬头 Char"/>
    <w:link w:val="945"/>
    <w:uiPriority w:val="0"/>
    <w:qFormat/>
    <w:rPr>
      <w:rFonts w:ascii="黑体" w:hAnsi="Times New Roman" w:eastAsia="黑体" w:cs="Times New Roman"/>
      <w:b/>
    </w:rPr>
  </w:style>
  <w:style w:type="paragraph" w:styleId="945" w:customStyle="1">
    <w:name w:val="表格抬头"/>
    <w:basedOn w:val="668"/>
    <w:link w:val="944"/>
    <w:uiPriority w:val="0"/>
    <w:qFormat/>
    <w:pPr>
      <w:jc w:val="center"/>
    </w:pPr>
    <w:rPr>
      <w:rFonts w:ascii="黑体" w:eastAsia="黑体"/>
      <w:b/>
      <w:szCs w:val="22"/>
    </w:rPr>
  </w:style>
  <w:style w:type="character" w:styleId="946" w:customStyle="1">
    <w:name w:val="2nd level Char"/>
    <w:uiPriority w:val="0"/>
    <w:qFormat/>
    <w:rPr>
      <w:rFonts w:ascii="Arial" w:hAnsi="Arial" w:eastAsia="黑体" w:cs="Times New Roman"/>
      <w:b/>
      <w:bCs/>
      <w:sz w:val="32"/>
      <w:szCs w:val="32"/>
      <w:lang w:val="en-US" w:eastAsia="zh-CN" w:bidi="ar-SA"/>
    </w:rPr>
  </w:style>
  <w:style w:type="character" w:styleId="947" w:customStyle="1">
    <w:name w:val="纯文本 Char1"/>
    <w:uiPriority w:val="0"/>
    <w:qFormat/>
    <w:rPr>
      <w:rFonts w:ascii="宋体" w:hAnsi="Courier New" w:eastAsia="宋体" w:cs="Courier New"/>
      <w:sz w:val="21"/>
      <w:szCs w:val="21"/>
    </w:rPr>
  </w:style>
  <w:style w:type="character" w:styleId="948" w:customStyle="1">
    <w:name w:val="Char Char2"/>
    <w:uiPriority w:val="0"/>
    <w:qFormat/>
    <w:rPr>
      <w:rFonts w:ascii="宋体" w:hAnsi="Courier New" w:eastAsia="宋体" w:cs="Times New Roman"/>
      <w:sz w:val="21"/>
      <w:szCs w:val="21"/>
      <w:lang w:val="en-US" w:eastAsia="zh-CN" w:bidi="ar-SA"/>
    </w:rPr>
  </w:style>
  <w:style w:type="character" w:styleId="949" w:customStyle="1">
    <w:name w:val="明显参考1"/>
    <w:uiPriority w:val="0"/>
    <w:qFormat/>
    <w:rPr>
      <w:rFonts w:ascii="Times New Roman" w:hAnsi="Times New Roman" w:eastAsia="宋体" w:cs="Times New Roman"/>
      <w:smallCaps/>
      <w:spacing w:val="5"/>
      <w:u w:val="single"/>
    </w:rPr>
  </w:style>
  <w:style w:type="character" w:styleId="950" w:customStyle="1">
    <w:name w:val="A2"/>
    <w:uiPriority w:val="0"/>
    <w:qFormat/>
    <w:rPr>
      <w:rFonts w:ascii="Times New Roman" w:hAnsi="Times New Roman" w:eastAsia="宋体" w:cs="Helvetica"/>
      <w:color w:val="000000"/>
      <w:sz w:val="18"/>
      <w:szCs w:val="18"/>
    </w:rPr>
  </w:style>
  <w:style w:type="character" w:styleId="951" w:customStyle="1">
    <w:name w:val="二级目录 Char Char"/>
    <w:link w:val="952"/>
    <w:uiPriority w:val="0"/>
    <w:qFormat/>
    <w:rPr>
      <w:b/>
      <w:sz w:val="30"/>
      <w:szCs w:val="28"/>
    </w:rPr>
  </w:style>
  <w:style w:type="paragraph" w:styleId="952" w:customStyle="1">
    <w:name w:val="二级目录"/>
    <w:next w:val="668"/>
    <w:link w:val="951"/>
    <w:uiPriority w:val="0"/>
    <w:qFormat/>
    <w:pPr>
      <w:tabs>
        <w:tab w:val="left" w:pos="360" w:leader="none"/>
        <w:tab w:val="left" w:pos="720" w:leader="none"/>
      </w:tabs>
      <w:outlineLvl w:val="1"/>
    </w:pPr>
    <w:rPr>
      <w:rFonts w:hint="default" w:asciiTheme="minorHAnsi" w:hAnsiTheme="minorHAnsi" w:eastAsiaTheme="minorEastAsia" w:cstheme="minorBidi"/>
      <w:b/>
      <w:sz w:val="30"/>
      <w:szCs w:val="28"/>
    </w:rPr>
  </w:style>
  <w:style w:type="character" w:styleId="953" w:customStyle="1">
    <w:name w:val="已访问的超链接1"/>
    <w:uiPriority w:val="0"/>
    <w:qFormat/>
    <w:rPr>
      <w:rFonts w:ascii="Times New Roman" w:hAnsi="Times New Roman" w:eastAsia="宋体" w:cs="Times New Roman"/>
      <w:color w:val="auto"/>
      <w:u w:val="none"/>
    </w:rPr>
  </w:style>
  <w:style w:type="character" w:styleId="954" w:customStyle="1">
    <w:name w:val="font81"/>
    <w:uiPriority w:val="0"/>
    <w:qFormat/>
    <w:rPr>
      <w:rFonts w:hint="default" w:ascii="Times New Roman" w:hAnsi="Times New Roman" w:eastAsia="宋体" w:cs="Times New Roman"/>
      <w:color w:val="000000"/>
      <w:sz w:val="22"/>
      <w:szCs w:val="22"/>
      <w:u w:val="none"/>
    </w:rPr>
  </w:style>
  <w:style w:type="character" w:styleId="955" w:customStyle="1">
    <w:name w:val="纯文本 Char Char"/>
    <w:uiPriority w:val="0"/>
    <w:qFormat/>
    <w:rPr>
      <w:rFonts w:ascii="宋体" w:hAnsi="Courier New" w:eastAsia="宋体" w:cs="Times New Roman"/>
      <w:sz w:val="21"/>
      <w:szCs w:val="21"/>
      <w:lang w:val="en-US" w:eastAsia="zh-CN" w:bidi="ar-SA"/>
    </w:rPr>
  </w:style>
  <w:style w:type="character" w:styleId="956" w:customStyle="1">
    <w:name w:val="Char Char24"/>
    <w:uiPriority w:val="0"/>
    <w:qFormat/>
    <w:rPr>
      <w:rFonts w:ascii="Times New Roman" w:hAnsi="Times New Roman" w:eastAsia="宋体" w:cs="Times New Roman"/>
      <w:b/>
      <w:bCs/>
      <w:sz w:val="28"/>
      <w:szCs w:val="28"/>
    </w:rPr>
  </w:style>
  <w:style w:type="character" w:styleId="957" w:customStyle="1">
    <w:name w:val="列出段落 Char"/>
    <w:link w:val="680"/>
    <w:uiPriority w:val="0"/>
    <w:qFormat/>
    <w:rPr>
      <w:rFonts w:ascii="Arial" w:hAnsi="Arial" w:eastAsia="黑体" w:cs="Times New Roman"/>
      <w:sz w:val="24"/>
      <w:szCs w:val="24"/>
      <w:lang w:eastAsia="en-US"/>
    </w:rPr>
  </w:style>
  <w:style w:type="character" w:styleId="958" w:customStyle="1">
    <w:name w:val="ih151"/>
    <w:uiPriority w:val="0"/>
    <w:qFormat/>
    <w:rPr>
      <w:rFonts w:ascii="Times New Roman" w:hAnsi="Times New Roman" w:eastAsia="宋体" w:cs="Times New Roman"/>
      <w:color w:val="666666"/>
      <w:sz w:val="18"/>
      <w:szCs w:val="18"/>
      <w:u w:val="none"/>
    </w:rPr>
  </w:style>
  <w:style w:type="character" w:styleId="959" w:customStyle="1">
    <w:name w:val="apple-converted-space"/>
    <w:uiPriority w:val="0"/>
    <w:qFormat/>
    <w:rPr>
      <w:rFonts w:ascii="Times New Roman" w:hAnsi="Times New Roman" w:eastAsia="宋体" w:cs="Times New Roman"/>
    </w:rPr>
  </w:style>
  <w:style w:type="character" w:styleId="960" w:customStyle="1">
    <w:name w:val="标准小四 Char"/>
    <w:uiPriority w:val="0"/>
    <w:qFormat/>
    <w:rPr>
      <w:rFonts w:ascii="Arial" w:hAnsi="Arial" w:eastAsia="宋体" w:cs="Times New Roman"/>
      <w:sz w:val="24"/>
      <w:szCs w:val="21"/>
      <w:lang w:val="en-US" w:eastAsia="zh-CN" w:bidi="ar-SA"/>
    </w:rPr>
  </w:style>
  <w:style w:type="character" w:styleId="961" w:customStyle="1">
    <w:name w:val="引用 Char"/>
    <w:uiPriority w:val="0"/>
    <w:qFormat/>
    <w:rPr>
      <w:rFonts w:ascii="Calibri" w:hAnsi="Calibri" w:eastAsia="宋体" w:cs="Times New Roman"/>
      <w:i/>
      <w:iCs/>
      <w:sz w:val="22"/>
      <w:lang w:eastAsia="en-US" w:bidi="en-US"/>
    </w:rPr>
  </w:style>
  <w:style w:type="paragraph" w:styleId="962">
    <w:name w:val="Quote"/>
    <w:basedOn w:val="668"/>
    <w:next w:val="668"/>
    <w:link w:val="963"/>
    <w:uiPriority w:val="0"/>
    <w:qFormat/>
    <w:pPr>
      <w:ind w:left="360" w:right="360"/>
      <w:jc w:val="left"/>
      <w:spacing w:before="200" w:line="276" w:lineRule="auto"/>
      <w:widowControl/>
    </w:pPr>
    <w:rPr>
      <w:rFonts w:ascii="Calibri" w:hAnsi="Calibri"/>
      <w:i/>
      <w:iCs/>
      <w:sz w:val="22"/>
      <w:szCs w:val="22"/>
      <w:lang w:eastAsia="en-US" w:bidi="en-US"/>
    </w:rPr>
  </w:style>
  <w:style w:type="character" w:styleId="963" w:customStyle="1">
    <w:name w:val="引用 Char1"/>
    <w:basedOn w:val="678"/>
    <w:link w:val="962"/>
    <w:uiPriority w:val="29"/>
    <w:qFormat/>
    <w:rPr>
      <w:rFonts w:ascii="Times New Roman" w:hAnsi="Times New Roman" w:eastAsia="宋体" w:cs="Times New Roman"/>
      <w:i/>
      <w:iCs/>
      <w:color w:val="000000" w:themeColor="text1"/>
      <w:szCs w:val="20"/>
      <w14:textFill>
        <w14:solidFill>
          <w14:schemeClr w14:val="tx1"/>
        </w14:solidFill>
      </w14:textFill>
    </w:rPr>
  </w:style>
  <w:style w:type="character" w:styleId="964" w:customStyle="1">
    <w:name w:val="样式 首行缩进:  2 字符 Char Char"/>
    <w:link w:val="965"/>
    <w:uiPriority w:val="0"/>
    <w:qFormat/>
    <w:rPr>
      <w:rFonts w:ascii="Times New Roman" w:hAnsi="Times New Roman" w:eastAsia="宋体" w:cs="宋体"/>
      <w:sz w:val="24"/>
    </w:rPr>
  </w:style>
  <w:style w:type="paragraph" w:styleId="965" w:customStyle="1">
    <w:name w:val="样式 首行缩进:  2 字符"/>
    <w:basedOn w:val="668"/>
    <w:link w:val="964"/>
    <w:uiPriority w:val="0"/>
    <w:qFormat/>
    <w:pPr>
      <w:ind w:firstLine="480"/>
      <w:spacing w:line="360" w:lineRule="auto"/>
    </w:pPr>
    <w:rPr>
      <w:rFonts w:cs="宋体"/>
      <w:sz w:val="24"/>
      <w:szCs w:val="22"/>
    </w:rPr>
  </w:style>
  <w:style w:type="character" w:styleId="966" w:customStyle="1">
    <w:name w:val="书籍标题1"/>
    <w:uiPriority w:val="0"/>
    <w:qFormat/>
    <w:rPr>
      <w:rFonts w:ascii="Times New Roman" w:hAnsi="Times New Roman" w:eastAsia="宋体" w:cs="Times New Roman"/>
      <w:i/>
      <w:iCs/>
      <w:smallCaps/>
      <w:spacing w:val="5"/>
    </w:rPr>
  </w:style>
  <w:style w:type="character" w:styleId="967" w:customStyle="1">
    <w:name w:val="特点 Char1"/>
    <w:uiPriority w:val="0"/>
    <w:qFormat/>
    <w:rPr>
      <w:rFonts w:ascii="Times New Roman" w:hAnsi="Times New Roman" w:eastAsia="宋体" w:cs="Times New Roman"/>
      <w:sz w:val="21"/>
      <w:lang w:val="en-US" w:eastAsia="zh-CN" w:bidi="ar-SA"/>
    </w:rPr>
  </w:style>
  <w:style w:type="character" w:styleId="968" w:customStyle="1">
    <w:name w:val="font201"/>
    <w:uiPriority w:val="0"/>
    <w:qFormat/>
    <w:rPr>
      <w:rFonts w:hint="eastAsia" w:ascii="宋体" w:hAnsi="宋体" w:eastAsia="宋体" w:cs="宋体"/>
      <w:color w:val="000000"/>
      <w:sz w:val="18"/>
      <w:szCs w:val="18"/>
      <w:u w:val="none"/>
    </w:rPr>
  </w:style>
  <w:style w:type="character" w:styleId="969" w:customStyle="1">
    <w:name w:val="Char Char20"/>
    <w:uiPriority w:val="0"/>
    <w:qFormat/>
    <w:rPr>
      <w:rFonts w:ascii="Arial" w:hAnsi="Arial" w:eastAsia="黑体" w:cs="Times New Roman"/>
      <w:sz w:val="21"/>
      <w:szCs w:val="21"/>
    </w:rPr>
  </w:style>
  <w:style w:type="character" w:styleId="970" w:customStyle="1">
    <w:name w:val="纯文本 Char Char Char1"/>
    <w:uiPriority w:val="0"/>
    <w:qFormat/>
    <w:rPr>
      <w:rFonts w:ascii="宋体" w:hAnsi="Courier New" w:eastAsia="宋体" w:cs="Times New Roman"/>
      <w:sz w:val="21"/>
      <w:szCs w:val="21"/>
      <w:lang w:val="en-US" w:eastAsia="zh-CN" w:bidi="ar-SA"/>
    </w:rPr>
  </w:style>
  <w:style w:type="character" w:styleId="971" w:customStyle="1">
    <w:name w:val="param-value"/>
    <w:uiPriority w:val="0"/>
    <w:qFormat/>
    <w:rPr>
      <w:rFonts w:ascii="Times New Roman" w:hAnsi="Times New Roman" w:eastAsia="宋体" w:cs="Times New Roman"/>
    </w:rPr>
  </w:style>
  <w:style w:type="character" w:styleId="972" w:customStyle="1">
    <w:name w:val="font91"/>
    <w:uiPriority w:val="0"/>
    <w:qFormat/>
    <w:rPr>
      <w:rFonts w:hint="eastAsia" w:ascii="宋体" w:hAnsi="宋体" w:eastAsia="宋体" w:cs="宋体"/>
      <w:b/>
      <w:color w:val="000000"/>
      <w:sz w:val="22"/>
      <w:szCs w:val="22"/>
      <w:u w:val="none"/>
    </w:rPr>
  </w:style>
  <w:style w:type="character" w:styleId="973" w:customStyle="1">
    <w:name w:val="标准文本 Char"/>
    <w:uiPriority w:val="0"/>
    <w:qFormat/>
    <w:rPr>
      <w:rFonts w:ascii="Times New Roman" w:hAnsi="Times New Roman" w:eastAsia="宋体" w:cs="宋体"/>
      <w:sz w:val="24"/>
      <w:szCs w:val="24"/>
      <w:lang w:val="en-US" w:eastAsia="zh-CN" w:bidi="ar-SA"/>
    </w:rPr>
  </w:style>
  <w:style w:type="character" w:styleId="974" w:customStyle="1">
    <w:name w:val="style131"/>
    <w:uiPriority w:val="0"/>
    <w:qFormat/>
    <w:rPr>
      <w:rFonts w:ascii="Times New Roman" w:hAnsi="Times New Roman" w:eastAsia="宋体" w:cs="Times New Roman"/>
      <w:sz w:val="18"/>
      <w:szCs w:val="18"/>
    </w:rPr>
  </w:style>
  <w:style w:type="character" w:styleId="975" w:customStyle="1">
    <w:name w:val="样式 宋体 小四"/>
    <w:uiPriority w:val="0"/>
    <w:qFormat/>
    <w:rPr>
      <w:rFonts w:ascii="宋体" w:hAnsi="宋体" w:eastAsia="宋体" w:cs="Times New Roman"/>
      <w:sz w:val="24"/>
    </w:rPr>
  </w:style>
  <w:style w:type="character" w:styleId="976" w:customStyle="1">
    <w:name w:val="样式 首行缩进:  2 字符 Char"/>
    <w:uiPriority w:val="0"/>
    <w:qFormat/>
    <w:rPr>
      <w:rFonts w:ascii="Times New Roman" w:hAnsi="Times New Roman" w:eastAsia="宋体" w:cs="宋体"/>
      <w:sz w:val="24"/>
      <w:lang w:val="en-US" w:eastAsia="zh-CN" w:bidi="ar-SA"/>
    </w:rPr>
  </w:style>
  <w:style w:type="character" w:styleId="977" w:customStyle="1">
    <w:name w:val="标准文本 Char Char"/>
    <w:uiPriority w:val="0"/>
    <w:qFormat/>
    <w:rPr>
      <w:rFonts w:ascii="Times New Roman" w:hAnsi="Times New Roman" w:eastAsia="宋体" w:cs="宋体"/>
      <w:sz w:val="24"/>
      <w:szCs w:val="24"/>
      <w:lang w:val="en-US" w:eastAsia="zh-CN" w:bidi="ar-SA"/>
    </w:rPr>
  </w:style>
  <w:style w:type="character" w:styleId="978" w:customStyle="1">
    <w:name w:val="Char Char17"/>
    <w:uiPriority w:val="0"/>
    <w:qFormat/>
    <w:rPr>
      <w:rFonts w:ascii="宋体" w:hAnsi="Courier New" w:eastAsia="宋体" w:cs="Times New Roman"/>
      <w:sz w:val="21"/>
      <w:szCs w:val="21"/>
    </w:rPr>
  </w:style>
  <w:style w:type="character" w:styleId="979"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character" w:styleId="980" w:customStyle="1">
    <w:name w:val="Char Char27"/>
    <w:uiPriority w:val="0"/>
    <w:qFormat/>
    <w:rPr>
      <w:rFonts w:ascii="Times New Roman" w:hAnsi="Times New Roman" w:eastAsia="宋体" w:cs="Times New Roman"/>
      <w:b/>
      <w:bCs/>
      <w:sz w:val="44"/>
      <w:szCs w:val="44"/>
    </w:rPr>
  </w:style>
  <w:style w:type="character" w:styleId="981" w:customStyle="1">
    <w:name w:val="style13"/>
    <w:uiPriority w:val="0"/>
    <w:qFormat/>
    <w:rPr>
      <w:rFonts w:ascii="Times New Roman" w:hAnsi="Times New Roman" w:eastAsia="宋体" w:cs="Times New Roman"/>
      <w:sz w:val="18"/>
      <w:szCs w:val="18"/>
    </w:rPr>
  </w:style>
  <w:style w:type="character" w:styleId="982"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983" w:customStyle="1">
    <w:name w:val="subtitle1"/>
    <w:uiPriority w:val="0"/>
    <w:qFormat/>
    <w:rPr>
      <w:rFonts w:hint="default" w:ascii="Georgia" w:hAnsi="Georgia" w:eastAsia="宋体" w:cs="Times New Roman"/>
      <w:b/>
      <w:bCs/>
      <w:color w:val="666666"/>
      <w:sz w:val="18"/>
      <w:szCs w:val="18"/>
    </w:rPr>
  </w:style>
  <w:style w:type="character" w:styleId="984" w:customStyle="1">
    <w:name w:val="小四 段落 宋体 Char Char Char1"/>
    <w:uiPriority w:val="0"/>
    <w:qFormat/>
    <w:rPr>
      <w:rFonts w:ascii="宋体" w:hAnsi="宋体" w:eastAsia="宋体" w:cs="Times New Roman"/>
      <w:sz w:val="24"/>
      <w:szCs w:val="24"/>
      <w:lang w:val="en-US" w:eastAsia="zh-CN" w:bidi="ar-SA"/>
    </w:rPr>
  </w:style>
  <w:style w:type="character" w:styleId="985" w:customStyle="1">
    <w:name w:val="标准小四 Char Char"/>
    <w:uiPriority w:val="0"/>
    <w:qFormat/>
    <w:rPr>
      <w:rFonts w:ascii="Arial" w:hAnsi="Arial" w:eastAsia="宋体" w:cs="Times New Roman"/>
      <w:sz w:val="24"/>
      <w:szCs w:val="21"/>
      <w:lang w:val="en-US" w:eastAsia="zh-CN" w:bidi="ar-SA"/>
    </w:rPr>
  </w:style>
  <w:style w:type="character" w:styleId="986" w:customStyle="1">
    <w:name w:val="新图表正文 Char Char"/>
    <w:link w:val="987"/>
    <w:uiPriority w:val="0"/>
    <w:qFormat/>
    <w:rPr>
      <w:rFonts w:ascii="宋体" w:hAnsi="宋体"/>
      <w:sz w:val="18"/>
      <w:szCs w:val="21"/>
    </w:rPr>
  </w:style>
  <w:style w:type="paragraph" w:styleId="987" w:customStyle="1">
    <w:name w:val="新图表正文"/>
    <w:link w:val="986"/>
    <w:uiPriority w:val="0"/>
    <w:qFormat/>
    <w:pPr>
      <w:jc w:val="both"/>
    </w:pPr>
    <w:rPr>
      <w:rFonts w:hint="default" w:ascii="宋体" w:hAnsi="宋体" w:eastAsiaTheme="minorEastAsia" w:cstheme="minorBidi"/>
      <w:sz w:val="18"/>
      <w:szCs w:val="21"/>
    </w:rPr>
  </w:style>
  <w:style w:type="character" w:styleId="988" w:customStyle="1">
    <w:name w:val="para_small"/>
    <w:uiPriority w:val="0"/>
    <w:qFormat/>
    <w:rPr>
      <w:rFonts w:ascii="Times New Roman" w:hAnsi="Times New Roman" w:eastAsia="宋体" w:cs="Times New Roman"/>
    </w:rPr>
  </w:style>
  <w:style w:type="character" w:styleId="989" w:customStyle="1">
    <w:name w:val="不明显强调1"/>
    <w:uiPriority w:val="0"/>
    <w:qFormat/>
    <w:rPr>
      <w:rFonts w:ascii="Times New Roman" w:hAnsi="Times New Roman" w:eastAsia="宋体" w:cs="Times New Roman"/>
      <w:i/>
      <w:iCs/>
    </w:rPr>
  </w:style>
  <w:style w:type="character" w:styleId="990" w:customStyle="1">
    <w:name w:val="111111 Char"/>
    <w:link w:val="991"/>
    <w:uiPriority w:val="0"/>
    <w:qFormat/>
    <w:rPr>
      <w:rFonts w:ascii="宋体" w:hAnsi="宋体" w:eastAsia="黑体" w:cs="宋体"/>
      <w:b/>
      <w:bCs/>
      <w:szCs w:val="21"/>
    </w:rPr>
  </w:style>
  <w:style w:type="paragraph" w:styleId="991" w:customStyle="1">
    <w:name w:val="111111"/>
    <w:basedOn w:val="668"/>
    <w:link w:val="990"/>
    <w:uiPriority w:val="0"/>
    <w:qFormat/>
    <w:pPr>
      <w:jc w:val="center"/>
      <w:spacing w:before="120" w:after="120"/>
    </w:pPr>
    <w:rPr>
      <w:rFonts w:ascii="宋体" w:hAnsi="宋体" w:eastAsia="黑体" w:cs="宋体"/>
      <w:b/>
      <w:bCs/>
      <w:szCs w:val="21"/>
    </w:rPr>
  </w:style>
  <w:style w:type="character" w:styleId="992" w:customStyle="1">
    <w:name w:val="正文缩进 Char1"/>
    <w:link w:val="749"/>
    <w:uiPriority w:val="0"/>
    <w:qFormat/>
    <w:rPr>
      <w:rFonts w:ascii="Times New Roman" w:hAnsi="Times New Roman" w:eastAsia="宋体" w:cs="Times New Roman"/>
    </w:rPr>
  </w:style>
  <w:style w:type="character" w:styleId="993"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character" w:styleId="994" w:customStyle="1">
    <w:name w:val="Char Char26"/>
    <w:uiPriority w:val="0"/>
    <w:qFormat/>
    <w:rPr>
      <w:rFonts w:ascii="Times New Roman" w:hAnsi="Times New Roman" w:eastAsia="宋体" w:cs="Times New Roman"/>
      <w:b/>
      <w:bCs/>
      <w:sz w:val="32"/>
      <w:szCs w:val="32"/>
    </w:rPr>
  </w:style>
  <w:style w:type="character" w:styleId="995" w:customStyle="1">
    <w:name w:val="不明显参考1"/>
    <w:uiPriority w:val="0"/>
    <w:qFormat/>
    <w:rPr>
      <w:rFonts w:ascii="Times New Roman" w:hAnsi="Times New Roman" w:eastAsia="宋体" w:cs="Times New Roman"/>
      <w:smallCaps/>
    </w:rPr>
  </w:style>
  <w:style w:type="character" w:styleId="996" w:customStyle="1">
    <w:name w:val="Char Char25"/>
    <w:uiPriority w:val="0"/>
    <w:qFormat/>
    <w:rPr>
      <w:rFonts w:ascii="Arial" w:hAnsi="Arial" w:eastAsia="黑体" w:cs="Times New Roman"/>
      <w:b/>
      <w:sz w:val="28"/>
    </w:rPr>
  </w:style>
  <w:style w:type="character" w:styleId="997" w:customStyle="1">
    <w:name w:val="listbenefit"/>
    <w:uiPriority w:val="0"/>
    <w:qFormat/>
    <w:rPr>
      <w:rFonts w:ascii="Times New Roman" w:hAnsi="Times New Roman" w:eastAsia="宋体" w:cs="Times New Roman"/>
    </w:rPr>
  </w:style>
  <w:style w:type="character" w:styleId="998" w:customStyle="1">
    <w:name w:val="font71"/>
    <w:uiPriority w:val="0"/>
    <w:qFormat/>
    <w:rPr>
      <w:rFonts w:hint="eastAsia" w:ascii="宋体" w:hAnsi="宋体" w:eastAsia="宋体" w:cs="宋体"/>
      <w:color w:val="000000"/>
      <w:sz w:val="22"/>
      <w:szCs w:val="22"/>
      <w:u w:val="none"/>
    </w:rPr>
  </w:style>
  <w:style w:type="character" w:styleId="999" w:customStyle="1">
    <w:name w:val="小四 段落 宋体 Char1"/>
    <w:uiPriority w:val="0"/>
    <w:qFormat/>
    <w:rPr>
      <w:rFonts w:ascii="Times New Roman" w:hAnsi="Times New Roman" w:eastAsia="宋体" w:cs="Times New Roman"/>
      <w:sz w:val="24"/>
      <w:szCs w:val="24"/>
      <w:lang w:val="en-US" w:eastAsia="zh-CN" w:bidi="ar-SA"/>
    </w:rPr>
  </w:style>
  <w:style w:type="character" w:styleId="1000" w:customStyle="1">
    <w:name w:val="t1"/>
    <w:uiPriority w:val="0"/>
    <w:qFormat/>
    <w:rPr>
      <w:rFonts w:ascii="Times New Roman" w:hAnsi="Times New Roman" w:eastAsia="宋体" w:cs="Times New Roman"/>
    </w:rPr>
  </w:style>
  <w:style w:type="character" w:styleId="1001" w:customStyle="1">
    <w:name w:val="表蕊 Char1"/>
    <w:link w:val="1002"/>
    <w:uiPriority w:val="0"/>
    <w:qFormat/>
    <w:rPr>
      <w:rFonts w:ascii="Times New Roman" w:hAnsi="Times New Roman" w:eastAsia="楷体_GB2312" w:cs="Times New Roman"/>
      <w:spacing w:val="-10"/>
    </w:rPr>
  </w:style>
  <w:style w:type="paragraph" w:styleId="1002" w:customStyle="1">
    <w:name w:val="表蕊"/>
    <w:basedOn w:val="668"/>
    <w:link w:val="1001"/>
    <w:uiPriority w:val="0"/>
    <w:qFormat/>
    <w:pPr>
      <w:jc w:val="left"/>
      <w:spacing w:line="320" w:lineRule="atLeast"/>
    </w:pPr>
    <w:rPr>
      <w:rFonts w:eastAsia="楷体_GB2312"/>
      <w:spacing w:val="-10"/>
      <w:szCs w:val="22"/>
    </w:rPr>
  </w:style>
  <w:style w:type="character" w:styleId="1003" w:customStyle="1">
    <w:name w:val="fontstyle01"/>
    <w:uiPriority w:val="0"/>
    <w:qFormat/>
    <w:rPr>
      <w:rFonts w:hint="eastAsia" w:ascii="宋体" w:hAnsi="宋体" w:eastAsia="宋体" w:cs="Times New Roman"/>
      <w:color w:val="000000"/>
      <w:sz w:val="18"/>
      <w:szCs w:val="18"/>
    </w:rPr>
  </w:style>
  <w:style w:type="character" w:styleId="1004" w:customStyle="1">
    <w:name w:val="明显引用 Char"/>
    <w:uiPriority w:val="0"/>
    <w:qFormat/>
    <w:rPr>
      <w:rFonts w:ascii="Calibri" w:hAnsi="Calibri" w:eastAsia="宋体" w:cs="Times New Roman"/>
      <w:b/>
      <w:bCs/>
      <w:i/>
      <w:iCs/>
      <w:sz w:val="22"/>
      <w:lang w:eastAsia="en-US" w:bidi="en-US"/>
    </w:rPr>
  </w:style>
  <w:style w:type="paragraph" w:styleId="1005">
    <w:name w:val="Intense Quote"/>
    <w:basedOn w:val="668"/>
    <w:next w:val="668"/>
    <w:link w:val="100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06" w:customStyle="1">
    <w:name w:val="明显引用 Char1"/>
    <w:basedOn w:val="678"/>
    <w:link w:val="1005"/>
    <w:uiPriority w:val="30"/>
    <w:qFormat/>
    <w:rPr>
      <w:rFonts w:ascii="Times New Roman" w:hAnsi="Times New Roman" w:eastAsia="宋体" w:cs="Times New Roman"/>
      <w:b/>
      <w:bCs/>
      <w:i/>
      <w:iCs/>
      <w:color w:val="4f81bd" w:themeColor="accent1"/>
      <w:szCs w:val="20"/>
      <w14:textFill>
        <w14:solidFill>
          <w14:schemeClr w14:val="accent1"/>
        </w14:solidFill>
      </w14:textFill>
    </w:rPr>
  </w:style>
  <w:style w:type="character" w:styleId="1007" w:customStyle="1">
    <w:name w:val="concon"/>
    <w:uiPriority w:val="0"/>
    <w:qFormat/>
    <w:rPr>
      <w:rFonts w:ascii="Times New Roman" w:hAnsi="Times New Roman" w:eastAsia="宋体" w:cs="Times New Roman"/>
    </w:rPr>
  </w:style>
  <w:style w:type="character" w:styleId="1008" w:customStyle="1">
    <w:name w:val="华宇段落1 Char Char"/>
    <w:uiPriority w:val="0"/>
    <w:qFormat/>
    <w:rPr>
      <w:rFonts w:ascii="Times New Roman" w:hAnsi="Times New Roman" w:eastAsia="宋体" w:cs="Times New Roman"/>
      <w:bCs/>
      <w:sz w:val="24"/>
      <w:szCs w:val="24"/>
      <w:lang w:val="en-US" w:eastAsia="zh-CN" w:bidi="ar-SA"/>
    </w:rPr>
  </w:style>
  <w:style w:type="character" w:styleId="1009" w:customStyle="1">
    <w:name w:val="case31"/>
    <w:uiPriority w:val="0"/>
    <w:qFormat/>
    <w:rPr>
      <w:rFonts w:ascii="Times New Roman" w:hAnsi="Times New Roman" w:eastAsia="宋体" w:cs="Times New Roman"/>
      <w:sz w:val="21"/>
      <w:szCs w:val="21"/>
    </w:rPr>
  </w:style>
  <w:style w:type="character" w:styleId="1010" w:customStyle="1">
    <w:name w:val="font01"/>
    <w:uiPriority w:val="0"/>
    <w:qFormat/>
    <w:rPr>
      <w:rFonts w:hint="eastAsia" w:ascii="宋体" w:hAnsi="宋体" w:eastAsia="宋体" w:cs="Times New Roman"/>
      <w:color w:val="000000"/>
      <w:sz w:val="22"/>
      <w:szCs w:val="22"/>
      <w:u w:val="none"/>
      <w:vertAlign w:val="superscript"/>
    </w:rPr>
  </w:style>
  <w:style w:type="character" w:styleId="1011" w:customStyle="1">
    <w:name w:val="样式 非加粗"/>
    <w:uiPriority w:val="0"/>
    <w:qFormat/>
    <w:rPr>
      <w:rFonts w:ascii="Times New Roman" w:hAnsi="Times New Roman" w:eastAsia="宋体" w:cs="Times New Roman"/>
      <w:sz w:val="28"/>
    </w:rPr>
  </w:style>
  <w:style w:type="character" w:styleId="1012" w:customStyle="1">
    <w:name w:val="Char Char22"/>
    <w:uiPriority w:val="0"/>
    <w:qFormat/>
    <w:rPr>
      <w:rFonts w:ascii="Times New Roman" w:hAnsi="Times New Roman" w:eastAsia="宋体" w:cs="Times New Roman"/>
      <w:b/>
      <w:bCs/>
      <w:sz w:val="24"/>
      <w:szCs w:val="24"/>
    </w:rPr>
  </w:style>
  <w:style w:type="character" w:styleId="1013" w:customStyle="1">
    <w:name w:val="纯文本 Char Char Char"/>
    <w:uiPriority w:val="0"/>
    <w:qFormat/>
    <w:rPr>
      <w:rFonts w:ascii="宋体" w:hAnsi="Courier New" w:eastAsia="宋体" w:cs="Times New Roman"/>
      <w:sz w:val="21"/>
      <w:szCs w:val="21"/>
      <w:lang w:val="en-US" w:eastAsia="zh-CN" w:bidi="ar-SA"/>
    </w:rPr>
  </w:style>
  <w:style w:type="character" w:styleId="1014" w:customStyle="1">
    <w:name w:val="Char Char23"/>
    <w:uiPriority w:val="0"/>
    <w:qFormat/>
    <w:rPr>
      <w:rFonts w:ascii="Arial" w:hAnsi="Arial" w:eastAsia="黑体" w:cs="Times New Roman"/>
      <w:b/>
      <w:bCs/>
      <w:sz w:val="24"/>
      <w:szCs w:val="24"/>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character" w:styleId="1016" w:customStyle="1">
    <w:name w:val="font21"/>
    <w:uiPriority w:val="0"/>
    <w:qFormat/>
    <w:rPr>
      <w:rFonts w:hint="eastAsia" w:ascii="微软雅黑" w:hAnsi="微软雅黑" w:eastAsia="微软雅黑" w:cs="微软雅黑"/>
      <w:color w:val="000000"/>
      <w:sz w:val="16"/>
      <w:szCs w:val="16"/>
      <w:u w:val="none"/>
    </w:rPr>
  </w:style>
  <w:style w:type="character" w:styleId="1017" w:customStyle="1">
    <w:name w:val="h Char Char"/>
    <w:uiPriority w:val="0"/>
    <w:qFormat/>
    <w:rPr>
      <w:rFonts w:ascii="Times New Roman" w:hAnsi="Times New Roman" w:eastAsia="宋体" w:cs="Times New Roman"/>
      <w:sz w:val="18"/>
      <w:szCs w:val="18"/>
      <w:lang w:val="en-US" w:eastAsia="zh-CN" w:bidi="ar-SA"/>
    </w:rPr>
  </w:style>
  <w:style w:type="character" w:styleId="1018" w:customStyle="1">
    <w:name w:val="Char Char29"/>
    <w:uiPriority w:val="0"/>
    <w:qFormat/>
    <w:rPr>
      <w:rFonts w:ascii="Times New Roman" w:hAnsi="Times New Roman" w:eastAsia="宋体" w:cs="Times New Roman"/>
      <w:b/>
      <w:bCs/>
      <w:sz w:val="44"/>
      <w:szCs w:val="44"/>
    </w:rPr>
  </w:style>
  <w:style w:type="character" w:styleId="1019" w:customStyle="1">
    <w:name w:val="明显强调1"/>
    <w:uiPriority w:val="0"/>
    <w:qFormat/>
    <w:rPr>
      <w:rFonts w:ascii="Times New Roman" w:hAnsi="Times New Roman" w:eastAsia="宋体" w:cs="Times New Roman"/>
      <w:b/>
      <w:bCs/>
    </w:rPr>
  </w:style>
  <w:style w:type="character" w:styleId="1020" w:customStyle="1">
    <w:name w:val="标题 Char1"/>
    <w:uiPriority w:val="10"/>
    <w:qFormat/>
    <w:rPr>
      <w:rFonts w:ascii="Cambria" w:hAnsi="Times New Roman" w:eastAsia="宋体" w:cs="Times New Roman"/>
      <w:b/>
      <w:bCs/>
      <w:sz w:val="32"/>
      <w:szCs w:val="32"/>
    </w:rPr>
  </w:style>
  <w:style w:type="character" w:styleId="1021"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022" w:customStyle="1">
    <w:name w:val="title_emph1"/>
    <w:uiPriority w:val="0"/>
    <w:qFormat/>
    <w:rPr>
      <w:rFonts w:ascii="Arial" w:hAnsi="Times New Roman" w:eastAsia="宋体" w:cs="Arial"/>
      <w:b/>
      <w:bCs/>
      <w:sz w:val="18"/>
      <w:szCs w:val="18"/>
    </w:rPr>
  </w:style>
  <w:style w:type="character" w:styleId="1023" w:customStyle="1">
    <w:name w:val="point_normal1"/>
    <w:uiPriority w:val="0"/>
    <w:qFormat/>
    <w:rPr>
      <w:rFonts w:hint="default" w:ascii="Arial" w:hAnsi="Arial" w:eastAsia="宋体" w:cs="Arial"/>
      <w:sz w:val="18"/>
      <w:szCs w:val="18"/>
    </w:rPr>
  </w:style>
  <w:style w:type="character" w:styleId="1024" w:customStyle="1">
    <w:name w:val="Char Char28"/>
    <w:uiPriority w:val="0"/>
    <w:qFormat/>
    <w:rPr>
      <w:rFonts w:ascii="Arial" w:hAnsi="Arial" w:eastAsia="黑体" w:cs="Arial"/>
      <w:b/>
      <w:bCs/>
      <w:sz w:val="32"/>
      <w:szCs w:val="32"/>
    </w:rPr>
  </w:style>
  <w:style w:type="paragraph" w:styleId="1025" w:customStyle="1">
    <w:name w:val="丁华标题2"/>
    <w:basedOn w:val="670"/>
    <w:next w:val="1026"/>
    <w:uiPriority w:val="0"/>
    <w:qFormat/>
    <w:pPr>
      <w:ind w:left="567" w:hanging="283"/>
      <w:spacing w:line="415" w:lineRule="auto"/>
      <w:tabs>
        <w:tab w:val="left" w:pos="1004" w:leader="none"/>
      </w:tabs>
    </w:pPr>
    <w:rPr>
      <w:b w:val="0"/>
      <w:sz w:val="28"/>
      <w:szCs w:val="20"/>
    </w:rPr>
  </w:style>
  <w:style w:type="paragraph" w:styleId="1026" w:customStyle="1">
    <w:name w:val="丁华正文"/>
    <w:basedOn w:val="720"/>
    <w:uiPriority w:val="0"/>
    <w:qFormat/>
    <w:pPr>
      <w:ind w:left="0" w:firstLine="510"/>
      <w:spacing w:line="360" w:lineRule="auto"/>
    </w:pPr>
    <w:rPr>
      <w:rFonts w:ascii="Times New Roman" w:hAnsi="Times New Roman" w:eastAsia="宋体"/>
      <w:color w:val="auto"/>
      <w:sz w:val="24"/>
      <w:szCs w:val="16"/>
    </w:rPr>
  </w:style>
  <w:style w:type="paragraph" w:styleId="1027" w:customStyle="1">
    <w:name w:val="标题3"/>
    <w:basedOn w:val="671"/>
    <w:uiPriority w:val="0"/>
    <w:qFormat/>
    <w:pPr>
      <w:keepLines w:val="0"/>
      <w:keepNext w:val="0"/>
      <w:spacing w:line="360" w:lineRule="auto"/>
    </w:pPr>
    <w:rPr>
      <w:rFonts w:ascii="Times New Roman" w:hAnsi="Times New Roman" w:eastAsia="仿宋_GB2312"/>
      <w:b w:val="0"/>
      <w:bCs/>
      <w:sz w:val="30"/>
      <w:szCs w:val="32"/>
    </w:rPr>
  </w:style>
  <w:style w:type="paragraph" w:styleId="1028" w:customStyle="1">
    <w:name w:val="xl49"/>
    <w:basedOn w:val="66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29" w:customStyle="1">
    <w:name w:val="xl28"/>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0" w:customStyle="1">
    <w:name w:val="样式 段后: 0.25 行"/>
    <w:basedOn w:val="668"/>
    <w:uiPriority w:val="0"/>
    <w:qFormat/>
    <w:pPr>
      <w:ind w:firstLine="420"/>
      <w:jc w:val="left"/>
      <w:spacing w:line="300" w:lineRule="auto"/>
      <w:widowControl/>
    </w:pPr>
    <w:rPr>
      <w:rFonts w:ascii="Arial" w:hAnsi="Arial" w:cs="宋体"/>
      <w:sz w:val="22"/>
      <w:lang w:eastAsia="en-US" w:bidi="en-US"/>
    </w:rPr>
  </w:style>
  <w:style w:type="paragraph" w:styleId="1031" w:customStyle="1">
    <w:name w:val="马刚标题1"/>
    <w:basedOn w:val="669"/>
    <w:next w:val="668"/>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032" w:customStyle="1">
    <w:name w:val="xl45"/>
    <w:basedOn w:val="66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33" w:customStyle="1">
    <w:name w:val="xl42"/>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4" w:customStyle="1">
    <w:name w:val="xl6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5" w:customStyle="1">
    <w:name w:val="Char1"/>
    <w:basedOn w:val="668"/>
    <w:uiPriority w:val="0"/>
    <w:qFormat/>
    <w:pPr>
      <w:jc w:val="left"/>
      <w:spacing w:after="160" w:line="240" w:lineRule="exact"/>
      <w:widowControl/>
    </w:pPr>
    <w:rPr>
      <w:rFonts w:ascii="Verdana" w:hAnsi="Verdana" w:eastAsia="仿宋_GB2312"/>
      <w:sz w:val="24"/>
      <w:lang w:eastAsia="en-US"/>
    </w:rPr>
  </w:style>
  <w:style w:type="paragraph" w:styleId="1036" w:customStyle="1">
    <w:name w:val="样式 首行缩进:  2.25 字符"/>
    <w:basedOn w:val="668"/>
    <w:uiPriority w:val="0"/>
    <w:qFormat/>
    <w:pPr>
      <w:ind w:firstLine="540"/>
      <w:spacing w:line="360" w:lineRule="auto"/>
    </w:pPr>
    <w:rPr>
      <w:rFonts w:ascii="Arial" w:hAnsi="Arial"/>
      <w:sz w:val="24"/>
    </w:rPr>
  </w:style>
  <w:style w:type="paragraph" w:styleId="1037" w:customStyle="1">
    <w:name w:val="样式"/>
    <w:basedOn w:val="668"/>
    <w:uiPriority w:val="0"/>
    <w:qFormat/>
    <w:pPr>
      <w:spacing w:before="120" w:after="120" w:line="360" w:lineRule="auto"/>
    </w:pPr>
    <w:rPr>
      <w:rFonts w:ascii="宋体"/>
      <w:sz w:val="24"/>
    </w:rPr>
  </w:style>
  <w:style w:type="paragraph" w:styleId="1038" w:customStyle="1">
    <w:name w:val="Char Char Char Char Char Char Char Char"/>
    <w:basedOn w:val="668"/>
    <w:uiPriority w:val="0"/>
    <w:qFormat/>
    <w:rPr>
      <w:rFonts w:ascii="Tahoma" w:hAnsi="Tahoma" w:cs="Tahoma"/>
      <w:sz w:val="24"/>
    </w:rPr>
  </w:style>
  <w:style w:type="paragraph" w:styleId="1039" w:customStyle="1">
    <w:name w:val="段落"/>
    <w:basedOn w:val="668"/>
    <w:uiPriority w:val="0"/>
    <w:qFormat/>
    <w:pPr>
      <w:ind w:firstLine="480"/>
      <w:spacing w:line="460" w:lineRule="exact"/>
    </w:pPr>
    <w:rPr>
      <w:sz w:val="24"/>
    </w:rPr>
  </w:style>
  <w:style w:type="paragraph" w:styleId="1040" w:customStyle="1">
    <w:name w:val="ewb-con-p"/>
    <w:basedOn w:val="668"/>
    <w:uiPriority w:val="0"/>
    <w:qFormat/>
    <w:pPr>
      <w:jc w:val="left"/>
      <w:spacing w:before="100" w:beforeAutospacing="1" w:after="100" w:afterAutospacing="1"/>
      <w:widowControl/>
    </w:pPr>
    <w:rPr>
      <w:rFonts w:ascii="宋体" w:hAnsi="宋体" w:cs="宋体"/>
      <w:sz w:val="24"/>
      <w:szCs w:val="24"/>
    </w:rPr>
  </w:style>
  <w:style w:type="paragraph" w:styleId="1041" w:customStyle="1">
    <w:name w:val="Normal1"/>
    <w:basedOn w:val="668"/>
    <w:uiPriority w:val="0"/>
    <w:qFormat/>
    <w:rPr>
      <w:rFonts w:ascii="Calibri" w:hAnsi="Calibri" w:eastAsia="Calibri" w:cs="宋体"/>
      <w:lang w:val="zh-CN"/>
    </w:rPr>
  </w:style>
  <w:style w:type="paragraph" w:styleId="1042" w:customStyle="1">
    <w:name w:val="xl31"/>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43" w:customStyle="1">
    <w:name w:val="Char Char Char Char Char Char Char Char Char Char Char Char Char Char Char Char Char Char Char Char Char"/>
    <w:basedOn w:val="668"/>
    <w:uiPriority w:val="0"/>
    <w:qFormat/>
    <w:rPr>
      <w:rFonts w:ascii="Tahoma" w:hAnsi="Tahoma" w:cs="Tahoma"/>
      <w:sz w:val="24"/>
    </w:rPr>
  </w:style>
  <w:style w:type="paragraph" w:styleId="1044" w:customStyle="1">
    <w:name w:val="Char Char Char Char Char Char Char Char Char Char Char"/>
    <w:basedOn w:val="668"/>
    <w:uiPriority w:val="0"/>
    <w:qFormat/>
    <w:rPr>
      <w:rFonts w:ascii="Tahoma" w:hAnsi="Tahoma"/>
      <w:sz w:val="24"/>
    </w:rPr>
  </w:style>
  <w:style w:type="paragraph" w:styleId="1045" w:customStyle="1">
    <w:name w:val="xl60"/>
    <w:basedOn w:val="6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6" w:customStyle="1">
    <w:name w:val="标题5，章节第五层"/>
    <w:basedOn w:val="668"/>
    <w:next w:val="66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7" w:customStyle="1">
    <w:name w:val="Char Char Char"/>
    <w:basedOn w:val="668"/>
    <w:uiPriority w:val="0"/>
    <w:qFormat/>
    <w:rPr>
      <w:rFonts w:ascii="Tahoma" w:hAnsi="Tahoma"/>
      <w:sz w:val="24"/>
    </w:rPr>
  </w:style>
  <w:style w:type="paragraph" w:styleId="1048" w:customStyle="1">
    <w:name w:val="Char2 Char Char Char Char Char Char1"/>
    <w:basedOn w:val="668"/>
    <w:uiPriority w:val="0"/>
    <w:qFormat/>
    <w:pPr>
      <w:ind w:hanging="425"/>
      <w:keepNext/>
      <w:spacing w:before="80" w:after="80"/>
      <w:widowControl/>
      <w:tabs>
        <w:tab w:val="left" w:pos="425" w:leader="none"/>
      </w:tabs>
    </w:pPr>
    <w:rPr>
      <w:rFonts w:ascii="Arial" w:hAnsi="Arial" w:cs="Arial"/>
      <w:sz w:val="20"/>
    </w:rPr>
  </w:style>
  <w:style w:type="paragraph" w:styleId="1049" w:customStyle="1">
    <w:name w:val="标题3，章节第三层"/>
    <w:basedOn w:val="668"/>
    <w:next w:val="1050"/>
    <w:uiPriority w:val="0"/>
    <w:qFormat/>
    <w:pPr>
      <w:spacing w:before="78" w:line="300" w:lineRule="auto"/>
      <w:outlineLvl w:val="2"/>
    </w:pPr>
    <w:rPr>
      <w:rFonts w:ascii="Arial" w:hAnsi="Arial" w:eastAsia="华文细黑"/>
      <w:sz w:val="30"/>
      <w:szCs w:val="24"/>
    </w:rPr>
  </w:style>
  <w:style w:type="paragraph" w:styleId="1050" w:customStyle="1">
    <w:name w:val="正文格式"/>
    <w:basedOn w:val="668"/>
    <w:uiPriority w:val="0"/>
    <w:qFormat/>
    <w:pPr>
      <w:ind w:left="178" w:right="44" w:hanging="178"/>
      <w:jc w:val="left"/>
      <w:spacing w:line="360" w:lineRule="auto"/>
      <w:widowControl/>
    </w:pPr>
    <w:rPr>
      <w:rFonts w:ascii="宋体" w:hAnsi="宋体"/>
      <w:bCs/>
      <w:szCs w:val="21"/>
    </w:rPr>
  </w:style>
  <w:style w:type="paragraph" w:styleId="1051" w:customStyle="1">
    <w:name w:val="xl3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2" w:customStyle="1">
    <w:name w:val="普通文字"/>
    <w:basedOn w:val="668"/>
    <w:next w:val="668"/>
    <w:uiPriority w:val="0"/>
    <w:qFormat/>
    <w:rPr>
      <w:rFonts w:ascii="宋体" w:hAnsi="宋体" w:cs="宋体"/>
      <w:sz w:val="24"/>
    </w:rPr>
  </w:style>
  <w:style w:type="paragraph" w:styleId="1053" w:customStyle="1">
    <w:name w:val="公文标题 2"/>
    <w:basedOn w:val="668"/>
    <w:next w:val="1054"/>
    <w:uiPriority w:val="0"/>
    <w:qFormat/>
    <w:pPr>
      <w:outlineLvl w:val="1"/>
    </w:pPr>
    <w:rPr>
      <w:rFonts w:ascii="仿宋_GB2312" w:hAnsi="宋体" w:eastAsia="仿宋_GB2312"/>
      <w:sz w:val="28"/>
      <w:szCs w:val="24"/>
    </w:rPr>
  </w:style>
  <w:style w:type="paragraph" w:styleId="1054" w:customStyle="1">
    <w:name w:val="公文正文"/>
    <w:basedOn w:val="696"/>
    <w:uiPriority w:val="0"/>
    <w:qFormat/>
    <w:pPr>
      <w:ind w:firstLine="200"/>
    </w:pPr>
    <w:rPr>
      <w:rFonts w:ascii="仿宋_GB2312" w:hAnsi="宋体" w:eastAsia="仿宋_GB2312"/>
      <w:sz w:val="28"/>
      <w:szCs w:val="24"/>
    </w:rPr>
  </w:style>
  <w:style w:type="paragraph" w:styleId="1055" w:customStyle="1">
    <w:name w:val="方案正文"/>
    <w:basedOn w:val="668"/>
    <w:uiPriority w:val="0"/>
    <w:qFormat/>
    <w:pPr>
      <w:ind w:firstLine="359"/>
      <w:jc w:val="left"/>
      <w:spacing w:before="156" w:line="360" w:lineRule="auto"/>
    </w:pPr>
    <w:rPr>
      <w:rFonts w:ascii="Arial" w:hAnsi="Arial" w:cs="宋体"/>
      <w:sz w:val="24"/>
      <w:szCs w:val="21"/>
    </w:rPr>
  </w:style>
  <w:style w:type="paragraph" w:styleId="1056" w:customStyle="1">
    <w:name w:val="表格"/>
    <w:basedOn w:val="668"/>
    <w:uiPriority w:val="0"/>
    <w:qFormat/>
    <w:pPr>
      <w:ind w:firstLine="21"/>
    </w:pPr>
    <w:rPr>
      <w:rFonts w:ascii="宋体" w:hAnsi="宋体" w:cs="宋体"/>
      <w:sz w:val="20"/>
    </w:rPr>
  </w:style>
  <w:style w:type="paragraph" w:styleId="1057" w:customStyle="1">
    <w:name w:val="Body Text 21"/>
    <w:basedOn w:val="668"/>
    <w:uiPriority w:val="0"/>
    <w:qFormat/>
    <w:pPr>
      <w:ind w:left="720" w:hanging="720"/>
      <w:widowControl/>
    </w:pPr>
    <w:rPr>
      <w:sz w:val="24"/>
      <w:lang w:val="en-GB"/>
    </w:rPr>
  </w:style>
  <w:style w:type="paragraph" w:styleId="1058" w:customStyle="1">
    <w:name w:val="正文 + Arial Char"/>
    <w:basedOn w:val="668"/>
    <w:uiPriority w:val="0"/>
    <w:qFormat/>
    <w:pPr>
      <w:ind w:left="315" w:hanging="315"/>
      <w:spacing w:line="300" w:lineRule="auto"/>
      <w:widowControl/>
      <w:tabs>
        <w:tab w:val="left" w:pos="315" w:leader="none"/>
      </w:tabs>
    </w:pPr>
    <w:rPr>
      <w:rFonts w:ascii="Arial" w:hAnsi="Arial" w:cs="Arial"/>
      <w:b/>
      <w:color w:val="000000"/>
    </w:rPr>
  </w:style>
  <w:style w:type="paragraph" w:styleId="1059" w:customStyle="1">
    <w:name w:val="Pa6"/>
    <w:basedOn w:val="668"/>
    <w:next w:val="668"/>
    <w:uiPriority w:val="0"/>
    <w:qFormat/>
    <w:pPr>
      <w:jc w:val="left"/>
      <w:spacing w:line="241" w:lineRule="atLeast"/>
    </w:pPr>
    <w:rPr>
      <w:rFonts w:ascii="HYDaHeiJ" w:eastAsia="HYDaHeiJ"/>
      <w:sz w:val="24"/>
      <w:szCs w:val="24"/>
    </w:rPr>
  </w:style>
  <w:style w:type="paragraph" w:styleId="1060" w:customStyle="1">
    <w:name w:val="Char Char1"/>
    <w:basedOn w:val="668"/>
    <w:uiPriority w:val="0"/>
    <w:qFormat/>
    <w:rPr>
      <w:rFonts w:ascii="Tahoma" w:hAnsi="Tahoma"/>
      <w:sz w:val="24"/>
    </w:rPr>
  </w:style>
  <w:style w:type="paragraph" w:styleId="1061" w:customStyle="1">
    <w:name w:val="HLegal 2"/>
    <w:basedOn w:val="668"/>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062" w:customStyle="1">
    <w:name w:val="flNote"/>
    <w:basedOn w:val="668"/>
    <w:uiPriority w:val="0"/>
    <w:qFormat/>
    <w:pPr>
      <w:jc w:val="center"/>
      <w:spacing w:before="567" w:line="360" w:lineRule="atLeast"/>
    </w:pPr>
    <w:rPr>
      <w:rFonts w:eastAsia="黑体"/>
      <w:b/>
      <w:sz w:val="24"/>
    </w:rPr>
  </w:style>
  <w:style w:type="paragraph" w:styleId="1063" w:customStyle="1">
    <w:name w:val="列出段落2"/>
    <w:basedOn w:val="668"/>
    <w:uiPriority w:val="0"/>
    <w:qFormat/>
    <w:pPr>
      <w:ind w:left="720"/>
      <w:jc w:val="left"/>
      <w:widowControl/>
    </w:pPr>
    <w:rPr>
      <w:rFonts w:ascii="Arial" w:hAnsi="Arial" w:eastAsia="黑体" w:cs="Arial"/>
      <w:sz w:val="24"/>
      <w:szCs w:val="24"/>
      <w:lang w:eastAsia="en-US"/>
    </w:rPr>
  </w:style>
  <w:style w:type="paragraph" w:styleId="1064" w:customStyle="1">
    <w:name w:val="xl54"/>
    <w:basedOn w:val="6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65" w:customStyle="1">
    <w:name w:val="font12"/>
    <w:basedOn w:val="668"/>
    <w:uiPriority w:val="0"/>
    <w:qFormat/>
    <w:pPr>
      <w:jc w:val="left"/>
      <w:spacing w:before="100" w:beforeAutospacing="1" w:after="100" w:afterAutospacing="1"/>
      <w:widowControl/>
    </w:pPr>
    <w:rPr>
      <w:rFonts w:ascii="宋体" w:hAnsi="宋体" w:cs="宋体"/>
      <w:sz w:val="36"/>
      <w:szCs w:val="36"/>
    </w:rPr>
  </w:style>
  <w:style w:type="paragraph" w:styleId="1066" w:customStyle="1">
    <w:name w:val="xl30"/>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7" w:customStyle="1">
    <w:name w:val="表格内文字"/>
    <w:basedOn w:val="668"/>
    <w:uiPriority w:val="0"/>
    <w:qFormat/>
    <w:pPr>
      <w:spacing w:line="300" w:lineRule="atLeast"/>
    </w:pPr>
    <w:rPr>
      <w:sz w:val="18"/>
      <w:szCs w:val="24"/>
    </w:rPr>
  </w:style>
  <w:style w:type="paragraph" w:styleId="1068" w:customStyle="1">
    <w:name w:val="Char Char Char Char Char Char Char"/>
    <w:basedOn w:val="668"/>
    <w:uiPriority w:val="0"/>
    <w:qFormat/>
    <w:rPr>
      <w:rFonts w:ascii="Tahoma" w:hAnsi="Tahoma"/>
      <w:sz w:val="24"/>
    </w:rPr>
  </w:style>
  <w:style w:type="paragraph" w:styleId="1069" w:customStyle="1">
    <w:name w:val="Item List Char Char"/>
    <w:uiPriority w:val="0"/>
    <w:qFormat/>
    <w:pPr>
      <w:jc w:val="both"/>
      <w:spacing w:line="288" w:lineRule="auto"/>
    </w:pPr>
    <w:rPr>
      <w:rFonts w:hint="default" w:ascii="Arial" w:hAnsi="Arial" w:eastAsia="宋体" w:cs="Arial"/>
      <w:b/>
      <w:bCs/>
      <w:sz w:val="21"/>
      <w:szCs w:val="28"/>
    </w:rPr>
  </w:style>
  <w:style w:type="paragraph" w:styleId="1070" w:customStyle="1">
    <w:name w:val="Char Char1 Char"/>
    <w:basedOn w:val="668"/>
    <w:uiPriority w:val="0"/>
    <w:qFormat/>
    <w:pPr>
      <w:jc w:val="left"/>
      <w:spacing w:after="160" w:line="240" w:lineRule="exact"/>
      <w:widowControl/>
    </w:pPr>
    <w:rPr>
      <w:rFonts w:ascii="Verdana" w:hAnsi="Verdana"/>
      <w:sz w:val="20"/>
      <w:lang w:eastAsia="en-US"/>
    </w:rPr>
  </w:style>
  <w:style w:type="paragraph" w:styleId="1071" w:customStyle="1">
    <w:name w:val="正文2"/>
    <w:basedOn w:val="668"/>
    <w:uiPriority w:val="0"/>
    <w:qFormat/>
    <w:pPr>
      <w:ind w:firstLine="510"/>
      <w:spacing w:before="156" w:line="360" w:lineRule="auto"/>
    </w:pPr>
    <w:rPr>
      <w:sz w:val="24"/>
    </w:rPr>
  </w:style>
  <w:style w:type="paragraph" w:styleId="1072" w:customStyle="1">
    <w:name w:val="样式 WG标题2 + 行距: 固定值 18 磅"/>
    <w:basedOn w:val="668"/>
    <w:uiPriority w:val="0"/>
    <w:qFormat/>
    <w:pPr>
      <w:spacing w:line="360" w:lineRule="exact"/>
      <w:outlineLvl w:val="1"/>
    </w:pPr>
    <w:rPr>
      <w:rFonts w:ascii="仿宋_GB2312" w:hAnsi="宋体" w:cs="宋体"/>
      <w:b/>
      <w:bCs/>
      <w:color w:val="000000"/>
      <w:sz w:val="24"/>
    </w:rPr>
  </w:style>
  <w:style w:type="paragraph" w:styleId="1073" w:customStyle="1">
    <w:name w:val="样式 加点正文 + 段前: 0.5 行 段后: 0.5 行1"/>
    <w:basedOn w:val="668"/>
    <w:uiPriority w:val="0"/>
    <w:qFormat/>
    <w:pPr>
      <w:ind w:left="1268" w:hanging="420"/>
      <w:spacing w:line="300" w:lineRule="auto"/>
      <w:tabs>
        <w:tab w:val="left" w:pos="420" w:leader="none"/>
        <w:tab w:val="left" w:pos="1268" w:leader="none"/>
      </w:tabs>
    </w:pPr>
    <w:rPr>
      <w:sz w:val="24"/>
    </w:rPr>
  </w:style>
  <w:style w:type="paragraph" w:styleId="1074" w:customStyle="1">
    <w:name w:val="zhengwen3"/>
    <w:basedOn w:val="1071"/>
    <w:uiPriority w:val="0"/>
    <w:qFormat/>
    <w:pPr>
      <w:ind w:left="851" w:firstLine="0"/>
      <w:spacing w:before="0"/>
      <w:tabs>
        <w:tab w:val="left" w:pos="0" w:leader="none"/>
      </w:tabs>
    </w:pPr>
    <w:rPr>
      <w:szCs w:val="28"/>
    </w:rPr>
  </w:style>
  <w:style w:type="paragraph" w:styleId="1075" w:customStyle="1">
    <w:name w:val="Char Char Char1"/>
    <w:basedOn w:val="690"/>
    <w:uiPriority w:val="0"/>
    <w:qFormat/>
    <w:pPr>
      <w:spacing w:line="436" w:lineRule="exact"/>
    </w:pPr>
    <w:rPr>
      <w:szCs w:val="24"/>
    </w:rPr>
  </w:style>
  <w:style w:type="paragraph" w:styleId="1076" w:customStyle="1">
    <w:name w:val="列表内容"/>
    <w:basedOn w:val="668"/>
    <w:next w:val="668"/>
    <w:uiPriority w:val="0"/>
    <w:qFormat/>
    <w:pPr>
      <w:ind w:left="840" w:hanging="420"/>
      <w:jc w:val="left"/>
      <w:widowControl/>
      <w:tabs>
        <w:tab w:val="left" w:pos="840" w:leader="none"/>
      </w:tabs>
    </w:pPr>
    <w:rPr>
      <w:sz w:val="18"/>
      <w:szCs w:val="24"/>
    </w:rPr>
  </w:style>
  <w:style w:type="paragraph" w:styleId="1077" w:customStyle="1">
    <w:name w:val="正文文本 21"/>
    <w:basedOn w:val="668"/>
    <w:uiPriority w:val="0"/>
    <w:qFormat/>
    <w:pPr>
      <w:ind w:left="720" w:hanging="720"/>
      <w:widowControl/>
    </w:pPr>
    <w:rPr>
      <w:sz w:val="24"/>
      <w:lang w:val="en-GB"/>
    </w:rPr>
  </w:style>
  <w:style w:type="paragraph" w:styleId="1078"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079" w:customStyle="1">
    <w:name w:val="Bullets L1"/>
    <w:basedOn w:val="668"/>
    <w:uiPriority w:val="0"/>
    <w:qFormat/>
    <w:pPr>
      <w:ind w:left="360" w:hanging="360"/>
      <w:jc w:val="left"/>
      <w:spacing w:before="60" w:after="60"/>
      <w:widowControl/>
      <w:tabs>
        <w:tab w:val="left" w:pos="360" w:leader="none"/>
      </w:tabs>
    </w:pPr>
    <w:rPr>
      <w:rFonts w:ascii="Arial" w:hAnsi="Arial"/>
      <w:sz w:val="20"/>
    </w:rPr>
  </w:style>
  <w:style w:type="paragraph" w:styleId="1080" w:customStyle="1">
    <w:name w:val="Char11"/>
    <w:basedOn w:val="668"/>
    <w:uiPriority w:val="0"/>
    <w:qFormat/>
    <w:rPr>
      <w:rFonts w:ascii="仿宋_GB2312" w:hAnsi="宋体" w:eastAsia="仿宋_GB2312" w:cs="宋体"/>
      <w:b/>
      <w:sz w:val="32"/>
      <w:szCs w:val="32"/>
    </w:rPr>
  </w:style>
  <w:style w:type="paragraph" w:styleId="1081" w:customStyle="1">
    <w:name w:val="正文lzq"/>
    <w:basedOn w:val="668"/>
    <w:uiPriority w:val="0"/>
    <w:qFormat/>
    <w:pPr>
      <w:ind w:firstLine="480"/>
      <w:spacing w:line="360" w:lineRule="auto"/>
    </w:pPr>
    <w:rPr>
      <w:sz w:val="24"/>
    </w:rPr>
  </w:style>
  <w:style w:type="paragraph" w:styleId="1082" w:customStyle="1">
    <w:name w:val="小四 段落 宋体 Char"/>
    <w:basedOn w:val="686"/>
    <w:uiPriority w:val="0"/>
    <w:qFormat/>
    <w:pPr>
      <w:ind w:left="0" w:right="-33" w:firstLine="600"/>
      <w:jc w:val="left"/>
      <w:tabs>
        <w:tab w:val="clear" w:pos="2952" w:leader="none"/>
      </w:tabs>
    </w:pPr>
    <w:rPr>
      <w:rFonts w:ascii="仿宋_GB2312" w:eastAsia="仿宋_GB2312"/>
      <w:sz w:val="30"/>
      <w:szCs w:val="30"/>
    </w:rPr>
  </w:style>
  <w:style w:type="paragraph" w:styleId="1083" w:customStyle="1">
    <w:name w:val="xl3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4" w:customStyle="1">
    <w:name w:val="Pa5"/>
    <w:basedOn w:val="668"/>
    <w:next w:val="668"/>
    <w:uiPriority w:val="0"/>
    <w:qFormat/>
    <w:pPr>
      <w:jc w:val="left"/>
      <w:spacing w:line="241" w:lineRule="atLeast"/>
    </w:pPr>
    <w:rPr>
      <w:rFonts w:ascii="HYDaHeiJ" w:eastAsia="HYDaHeiJ"/>
      <w:sz w:val="24"/>
      <w:szCs w:val="24"/>
    </w:rPr>
  </w:style>
  <w:style w:type="paragraph" w:styleId="1085" w:customStyle="1">
    <w:name w:val="Char Char Char Char"/>
    <w:basedOn w:val="690"/>
    <w:uiPriority w:val="0"/>
    <w:qFormat/>
    <w:pPr>
      <w:spacing w:line="360" w:lineRule="auto"/>
    </w:pPr>
    <w:rPr>
      <w:rFonts w:ascii="Tahoma" w:hAnsi="Tahoma"/>
      <w:sz w:val="24"/>
      <w:szCs w:val="24"/>
    </w:rPr>
  </w:style>
  <w:style w:type="paragraph" w:styleId="1086" w:customStyle="1">
    <w:name w:val="二级条标题"/>
    <w:basedOn w:val="668"/>
    <w:next w:val="1087"/>
    <w:uiPriority w:val="0"/>
    <w:qFormat/>
    <w:pPr>
      <w:ind w:hanging="420"/>
      <w:widowControl/>
      <w:tabs>
        <w:tab w:val="left" w:pos="2240" w:leader="none"/>
      </w:tabs>
      <w:outlineLvl w:val="3"/>
    </w:pPr>
    <w:rPr>
      <w:rFonts w:eastAsia="黑体"/>
    </w:rPr>
  </w:style>
  <w:style w:type="paragraph" w:styleId="1087" w:customStyle="1">
    <w:name w:val="段"/>
    <w:uiPriority w:val="0"/>
    <w:qFormat/>
    <w:pPr>
      <w:ind w:firstLine="200"/>
      <w:jc w:val="both"/>
    </w:pPr>
    <w:rPr>
      <w:rFonts w:hint="default" w:ascii="宋体" w:hAnsi="Times New Roman" w:eastAsia="宋体" w:cs="Times New Roman"/>
      <w:sz w:val="21"/>
    </w:rPr>
  </w:style>
  <w:style w:type="paragraph" w:styleId="1088" w:customStyle="1">
    <w:name w:val="xl3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9" w:customStyle="1">
    <w:name w:val="小四 段落 宋体 Char Char Char"/>
    <w:basedOn w:val="686"/>
    <w:uiPriority w:val="0"/>
    <w:qFormat/>
    <w:pPr>
      <w:ind w:left="0" w:right="-33" w:firstLine="545"/>
      <w:jc w:val="left"/>
      <w:spacing w:line="360" w:lineRule="auto"/>
      <w:tabs>
        <w:tab w:val="clear" w:pos="2952" w:leader="none"/>
      </w:tabs>
    </w:pPr>
    <w:rPr>
      <w:sz w:val="24"/>
    </w:rPr>
  </w:style>
  <w:style w:type="paragraph" w:styleId="1090" w:customStyle="1">
    <w:name w:val="xl38"/>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1" w:customStyle="1">
    <w:name w:val="xl53"/>
    <w:basedOn w:val="6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2" w:customStyle="1">
    <w:name w:val="正文3"/>
    <w:basedOn w:val="668"/>
    <w:uiPriority w:val="0"/>
    <w:qFormat/>
    <w:rPr>
      <w:rFonts w:ascii="Calibri" w:hAnsi="Calibri" w:eastAsia="Calibri" w:cs="宋体"/>
      <w:lang w:val="zh-CN"/>
    </w:rPr>
  </w:style>
  <w:style w:type="paragraph" w:styleId="1093" w:customStyle="1">
    <w:name w:val="TOC 标题1"/>
    <w:basedOn w:val="669"/>
    <w:next w:val="668"/>
    <w:uiPriority w:val="0"/>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94" w:customStyle="1">
    <w:name w:val="正文文本 211"/>
    <w:basedOn w:val="668"/>
    <w:uiPriority w:val="0"/>
    <w:qFormat/>
    <w:pPr>
      <w:ind w:left="720" w:hanging="720"/>
      <w:widowControl/>
    </w:pPr>
    <w:rPr>
      <w:sz w:val="24"/>
      <w:lang w:val="en-GB"/>
    </w:rPr>
  </w:style>
  <w:style w:type="paragraph" w:styleId="1095" w:customStyle="1">
    <w:name w:val="标题1，章节第一层"/>
    <w:basedOn w:val="1050"/>
    <w:next w:val="1050"/>
    <w:uiPriority w:val="0"/>
    <w:qFormat/>
    <w:pPr>
      <w:ind w:left="482"/>
      <w:tabs>
        <w:tab w:val="left" w:pos="693" w:leader="none"/>
      </w:tabs>
      <w:outlineLvl w:val="0"/>
    </w:pPr>
    <w:rPr>
      <w:rFonts w:ascii="Times New Roman" w:hAnsi="Times New Roman"/>
      <w:color w:val="000000"/>
      <w:sz w:val="24"/>
      <w:szCs w:val="24"/>
    </w:rPr>
  </w:style>
  <w:style w:type="paragraph" w:styleId="1096" w:customStyle="1">
    <w:name w:val="正文 居中"/>
    <w:basedOn w:val="668"/>
    <w:uiPriority w:val="0"/>
    <w:qFormat/>
    <w:pPr>
      <w:jc w:val="center"/>
      <w:spacing w:line="360" w:lineRule="auto"/>
    </w:pPr>
    <w:rPr>
      <w:sz w:val="24"/>
    </w:rPr>
  </w:style>
  <w:style w:type="paragraph" w:styleId="1097" w:customStyle="1">
    <w:name w:val="Default Text"/>
    <w:basedOn w:val="668"/>
    <w:uiPriority w:val="0"/>
    <w:qFormat/>
    <w:pPr>
      <w:jc w:val="left"/>
      <w:widowControl/>
    </w:pPr>
    <w:rPr>
      <w:sz w:val="24"/>
      <w:lang w:eastAsia="en-US"/>
    </w:rPr>
  </w:style>
  <w:style w:type="paragraph" w:styleId="1098" w:customStyle="1">
    <w:name w:val="p0"/>
    <w:basedOn w:val="668"/>
    <w:uiPriority w:val="0"/>
    <w:qFormat/>
    <w:pPr>
      <w:jc w:val="left"/>
      <w:spacing w:before="100" w:beforeAutospacing="1" w:after="100" w:afterAutospacing="1"/>
      <w:widowControl/>
    </w:pPr>
    <w:rPr>
      <w:rFonts w:ascii="宋体" w:hAnsi="宋体" w:cs="宋体"/>
      <w:sz w:val="24"/>
      <w:szCs w:val="24"/>
    </w:rPr>
  </w:style>
  <w:style w:type="paragraph" w:styleId="1099" w:customStyle="1">
    <w:name w:val="Char Char11"/>
    <w:basedOn w:val="668"/>
    <w:uiPriority w:val="0"/>
    <w:qFormat/>
    <w:rPr>
      <w:rFonts w:ascii="Tahoma" w:hAnsi="Tahoma" w:cs="Tahoma"/>
      <w:sz w:val="24"/>
    </w:rPr>
  </w:style>
  <w:style w:type="paragraph" w:styleId="1100" w:customStyle="1">
    <w:name w:val="Char Char1 Char1"/>
    <w:basedOn w:val="668"/>
    <w:uiPriority w:val="0"/>
    <w:qFormat/>
    <w:pPr>
      <w:jc w:val="left"/>
      <w:spacing w:after="160" w:line="240" w:lineRule="exact"/>
      <w:widowControl/>
    </w:pPr>
    <w:rPr>
      <w:rFonts w:ascii="Verdana" w:hAnsi="Verdana"/>
      <w:sz w:val="20"/>
      <w:lang w:eastAsia="en-US"/>
    </w:rPr>
  </w:style>
  <w:style w:type="paragraph" w:styleId="1101" w:customStyle="1">
    <w:name w:val="Char Char1 Char Char Char Char"/>
    <w:basedOn w:val="690"/>
    <w:uiPriority w:val="0"/>
    <w:qFormat/>
    <w:pPr>
      <w:ind w:left="357"/>
      <w:jc w:val="left"/>
      <w:spacing w:line="436" w:lineRule="exact"/>
      <w:outlineLvl w:val="3"/>
    </w:pPr>
    <w:rPr>
      <w:rFonts w:ascii="Tahoma" w:hAnsi="Tahoma" w:cs="Tahoma"/>
      <w:b/>
      <w:sz w:val="24"/>
      <w:szCs w:val="24"/>
    </w:rPr>
  </w:style>
  <w:style w:type="paragraph" w:styleId="1102" w:customStyle="1">
    <w:name w:val="样式1"/>
    <w:basedOn w:val="668"/>
    <w:uiPriority w:val="0"/>
    <w:qFormat/>
    <w:pPr>
      <w:ind w:firstLine="480"/>
      <w:spacing w:line="300" w:lineRule="auto"/>
    </w:pPr>
    <w:rPr>
      <w:sz w:val="24"/>
      <w:szCs w:val="24"/>
    </w:rPr>
  </w:style>
  <w:style w:type="paragraph" w:styleId="1103" w:customStyle="1">
    <w:name w:val="xl62"/>
    <w:basedOn w:val="6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4" w:customStyle="1">
    <w:name w:val="xl56"/>
    <w:basedOn w:val="6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05" w:customStyle="1">
    <w:name w:val="font6"/>
    <w:basedOn w:val="668"/>
    <w:uiPriority w:val="0"/>
    <w:qFormat/>
    <w:pPr>
      <w:jc w:val="left"/>
      <w:spacing w:before="100" w:beforeAutospacing="1" w:after="100" w:afterAutospacing="1"/>
      <w:widowControl/>
    </w:pPr>
    <w:rPr>
      <w:rFonts w:ascii="宋体" w:hAnsi="宋体" w:cs="宋体"/>
      <w:b/>
      <w:bCs/>
      <w:sz w:val="20"/>
    </w:rPr>
  </w:style>
  <w:style w:type="paragraph" w:styleId="1106" w:customStyle="1">
    <w:name w:val="马刚标题4"/>
    <w:basedOn w:val="1107"/>
    <w:next w:val="668"/>
    <w:uiPriority w:val="0"/>
    <w:qFormat/>
    <w:pPr>
      <w:spacing w:before="100" w:after="40"/>
      <w:tabs>
        <w:tab w:val="left" w:pos="567" w:leader="none"/>
        <w:tab w:val="left" w:pos="735" w:leader="none"/>
        <w:tab w:val="left" w:pos="1050" w:leader="none"/>
      </w:tabs>
      <w:outlineLvl w:val="3"/>
    </w:pPr>
    <w:rPr>
      <w:rFonts w:ascii="Times New Roman" w:hAnsi="Times New Roman" w:eastAsia="宋体"/>
      <w:b w:val="0"/>
    </w:rPr>
  </w:style>
  <w:style w:type="paragraph" w:styleId="1107" w:customStyle="1">
    <w:name w:val="马刚标题3"/>
    <w:basedOn w:val="668"/>
    <w:next w:val="66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08" w:customStyle="1">
    <w:name w:val="Char Char Char Char Char Char Char Char Char Char Char Char Char"/>
    <w:basedOn w:val="668"/>
    <w:uiPriority w:val="0"/>
    <w:qFormat/>
    <w:pPr>
      <w:jc w:val="left"/>
      <w:spacing w:after="160" w:line="240" w:lineRule="exact"/>
      <w:widowControl/>
    </w:pPr>
    <w:rPr>
      <w:szCs w:val="24"/>
    </w:rPr>
  </w:style>
  <w:style w:type="paragraph" w:styleId="1109" w:customStyle="1">
    <w:name w:val="默认段落字体 Para Char Char Char Char Char Char Char"/>
    <w:basedOn w:val="668"/>
    <w:uiPriority w:val="0"/>
    <w:qFormat/>
  </w:style>
  <w:style w:type="paragraph" w:styleId="1110" w:customStyle="1">
    <w:name w:val="Char Char Char Char Char Char Char Char Char Char Char Char Char Char Char Char Char Char Char Char Char Char Char"/>
    <w:basedOn w:val="668"/>
    <w:uiPriority w:val="0"/>
    <w:qFormat/>
    <w:rPr>
      <w:rFonts w:ascii="Tahoma" w:hAnsi="Tahoma" w:cs="Tahoma"/>
      <w:sz w:val="24"/>
    </w:rPr>
  </w:style>
  <w:style w:type="paragraph" w:styleId="1111" w:customStyle="1">
    <w:name w:val="正文 + 宋体"/>
    <w:basedOn w:val="668"/>
    <w:uiPriority w:val="0"/>
    <w:qFormat/>
    <w:pPr>
      <w:ind w:firstLine="420"/>
      <w:spacing w:line="360" w:lineRule="auto"/>
    </w:pPr>
    <w:rPr>
      <w:szCs w:val="24"/>
    </w:rPr>
  </w:style>
  <w:style w:type="paragraph" w:styleId="1112" w:customStyle="1">
    <w:name w:val="zw"/>
    <w:basedOn w:val="668"/>
    <w:uiPriority w:val="0"/>
    <w:qFormat/>
    <w:pPr>
      <w:ind w:firstLine="480"/>
      <w:jc w:val="left"/>
      <w:spacing w:line="360" w:lineRule="auto"/>
      <w:widowControl/>
    </w:pPr>
    <w:rPr>
      <w:rFonts w:ascii="宋体" w:hAnsi="宋体"/>
      <w:bCs/>
      <w:sz w:val="24"/>
    </w:rPr>
  </w:style>
  <w:style w:type="paragraph" w:styleId="1113" w:customStyle="1">
    <w:name w:val="我的正文"/>
    <w:basedOn w:val="668"/>
    <w:uiPriority w:val="0"/>
    <w:qFormat/>
    <w:pPr>
      <w:ind w:firstLine="420"/>
      <w:jc w:val="left"/>
      <w:spacing w:line="360" w:lineRule="auto"/>
      <w:widowControl/>
    </w:pPr>
    <w:rPr>
      <w:rFonts w:ascii="宋体" w:hAnsi="宋体" w:cs="宋体"/>
      <w:szCs w:val="21"/>
    </w:rPr>
  </w:style>
  <w:style w:type="paragraph" w:styleId="1114" w:customStyle="1">
    <w:name w:val="无间隔1"/>
    <w:uiPriority w:val="0"/>
    <w:qFormat/>
    <w:pPr>
      <w:jc w:val="both"/>
      <w:widowControl w:val="off"/>
    </w:pPr>
    <w:rPr>
      <w:rFonts w:hint="default" w:ascii="Times New Roman" w:hAnsi="Times New Roman" w:eastAsia="微软雅黑" w:cs="Times New Roman"/>
      <w:sz w:val="24"/>
      <w:szCs w:val="22"/>
    </w:rPr>
  </w:style>
  <w:style w:type="paragraph" w:styleId="1115" w:customStyle="1">
    <w:name w:val="xl26"/>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6" w:customStyle="1">
    <w:name w:val="样式 段后: 0.5 行 左  0.75 字符"/>
    <w:basedOn w:val="668"/>
    <w:uiPriority w:val="0"/>
    <w:qFormat/>
    <w:pPr>
      <w:ind w:firstLine="420"/>
      <w:spacing w:line="360" w:lineRule="auto"/>
      <w:widowControl/>
    </w:pPr>
    <w:rPr>
      <w:rFonts w:hAnsi="Arial" w:cs="Arial"/>
      <w:szCs w:val="21"/>
    </w:rPr>
  </w:style>
  <w:style w:type="paragraph" w:styleId="1117" w:customStyle="1">
    <w:name w:val="丁华标题3"/>
    <w:basedOn w:val="1025"/>
    <w:next w:val="1026"/>
    <w:uiPriority w:val="0"/>
    <w:qFormat/>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18" w:customStyle="1">
    <w:name w:val="Char"/>
    <w:basedOn w:val="668"/>
    <w:uiPriority w:val="0"/>
    <w:qFormat/>
    <w:rPr>
      <w:rFonts w:ascii="Tahoma" w:hAnsi="Tahoma" w:cs="仿宋_GB2312"/>
      <w:sz w:val="24"/>
      <w:szCs w:val="28"/>
    </w:rPr>
  </w:style>
  <w:style w:type="paragraph" w:styleId="1119" w:customStyle="1">
    <w:name w:val="符号与编号 Char Char"/>
    <w:basedOn w:val="668"/>
    <w:uiPriority w:val="0"/>
    <w:qFormat/>
    <w:pPr>
      <w:ind w:left="839" w:hanging="419"/>
      <w:spacing w:line="400" w:lineRule="atLeast"/>
      <w:tabs>
        <w:tab w:val="left" w:pos="840" w:leader="none"/>
      </w:tabs>
    </w:pPr>
    <w:rPr>
      <w:sz w:val="24"/>
      <w:szCs w:val="24"/>
    </w:rPr>
  </w:style>
  <w:style w:type="paragraph" w:styleId="1120" w:customStyle="1">
    <w:name w:val="Char Char Char Char Char Char Char Char Char Char Char Char Char Char"/>
    <w:basedOn w:val="668"/>
    <w:uiPriority w:val="0"/>
    <w:qFormat/>
    <w:rPr>
      <w:rFonts w:ascii="Tahoma" w:hAnsi="Tahoma"/>
      <w:sz w:val="24"/>
    </w:rPr>
  </w:style>
  <w:style w:type="paragraph" w:styleId="1121" w:customStyle="1">
    <w:name w:val="中等深浅网格 1 - 强调文字颜色 21"/>
    <w:basedOn w:val="668"/>
    <w:uiPriority w:val="0"/>
    <w:qFormat/>
    <w:pPr>
      <w:ind w:firstLine="420"/>
    </w:pPr>
    <w:rPr>
      <w:rFonts w:ascii="Calibri" w:hAnsi="Calibri"/>
      <w:szCs w:val="22"/>
    </w:rPr>
  </w:style>
  <w:style w:type="paragraph" w:styleId="1122" w:customStyle="1">
    <w:name w:val="样式4 Char"/>
    <w:basedOn w:val="668"/>
    <w:uiPriority w:val="0"/>
    <w:qFormat/>
    <w:pPr>
      <w:ind w:firstLine="480"/>
      <w:jc w:val="left"/>
      <w:spacing w:line="360" w:lineRule="auto"/>
      <w:widowControl/>
    </w:pPr>
    <w:rPr>
      <w:rFonts w:cs="宋体"/>
      <w:color w:val="000000"/>
      <w:sz w:val="24"/>
      <w:szCs w:val="24"/>
    </w:rPr>
  </w:style>
  <w:style w:type="paragraph" w:styleId="1123" w:customStyle="1">
    <w:name w:val="部分1"/>
    <w:basedOn w:val="668"/>
    <w:uiPriority w:val="0"/>
    <w:qFormat/>
    <w:pPr>
      <w:jc w:val="center"/>
      <w:keepNext/>
      <w:pageBreakBefore/>
      <w:spacing w:line="360" w:lineRule="auto"/>
      <w:tabs>
        <w:tab w:val="left" w:pos="360" w:leader="none"/>
      </w:tabs>
      <w:outlineLvl w:val="0"/>
    </w:pPr>
    <w:rPr>
      <w:rFonts w:eastAsia="黑体"/>
      <w:b/>
      <w:sz w:val="36"/>
    </w:rPr>
  </w:style>
  <w:style w:type="paragraph" w:styleId="1124" w:customStyle="1">
    <w:name w:val="样式 样式 首行缩进:  2 字符 + 行距: 1.5 倍行距"/>
    <w:basedOn w:val="668"/>
    <w:uiPriority w:val="0"/>
    <w:qFormat/>
    <w:pPr>
      <w:ind w:firstLine="470"/>
      <w:spacing w:line="360" w:lineRule="auto"/>
    </w:pPr>
    <w:rPr>
      <w:sz w:val="24"/>
    </w:rPr>
  </w:style>
  <w:style w:type="paragraph" w:styleId="1125" w:customStyle="1">
    <w:name w:val="正文缩进2字符"/>
    <w:basedOn w:val="668"/>
    <w:uiPriority w:val="0"/>
    <w:qFormat/>
    <w:pPr>
      <w:ind w:firstLine="200"/>
      <w:spacing w:line="300" w:lineRule="auto"/>
    </w:pPr>
    <w:rPr>
      <w:rFonts w:ascii="仿宋_GB2312" w:eastAsia="仿宋_GB2312"/>
      <w:sz w:val="32"/>
      <w:szCs w:val="32"/>
    </w:rPr>
  </w:style>
  <w:style w:type="paragraph" w:styleId="1126" w:customStyle="1">
    <w:name w:val="font8"/>
    <w:basedOn w:val="668"/>
    <w:uiPriority w:val="0"/>
    <w:qFormat/>
    <w:pPr>
      <w:jc w:val="left"/>
      <w:spacing w:before="100" w:beforeAutospacing="1" w:after="100" w:afterAutospacing="1"/>
      <w:widowControl/>
    </w:pPr>
    <w:rPr>
      <w:rFonts w:ascii="宋体" w:hAnsi="宋体" w:cs="宋体"/>
      <w:b/>
      <w:bCs/>
      <w:i/>
      <w:iCs/>
      <w:sz w:val="20"/>
    </w:rPr>
  </w:style>
  <w:style w:type="paragraph" w:styleId="1127" w:customStyle="1">
    <w:name w:val="List Paragraph1"/>
    <w:basedOn w:val="668"/>
    <w:uiPriority w:val="0"/>
    <w:qFormat/>
    <w:pPr>
      <w:ind w:firstLine="420"/>
      <w:jc w:val="left"/>
    </w:pPr>
    <w:rPr>
      <w:rFonts w:eastAsia="仿宋"/>
      <w:sz w:val="28"/>
      <w:szCs w:val="22"/>
    </w:rPr>
  </w:style>
  <w:style w:type="paragraph" w:styleId="1128" w:customStyle="1">
    <w:name w:val="标准小四"/>
    <w:basedOn w:val="668"/>
    <w:uiPriority w:val="0"/>
    <w:qFormat/>
    <w:pPr>
      <w:ind w:firstLine="480"/>
      <w:spacing w:line="360" w:lineRule="auto"/>
    </w:pPr>
    <w:rPr>
      <w:rFonts w:ascii="Arial" w:hAnsi="Arial"/>
      <w:sz w:val="24"/>
      <w:szCs w:val="21"/>
    </w:rPr>
  </w:style>
  <w:style w:type="paragraph" w:styleId="1129" w:customStyle="1">
    <w:name w:val="样式 样式 标题 3H3sect1.2.3BOD 0Heading 3 - oldh3l3CTLevel 3 Head... +..."/>
    <w:basedOn w:val="668"/>
    <w:uiPriority w:val="0"/>
    <w:qFormat/>
    <w:pPr>
      <w:jc w:val="left"/>
      <w:keepLines/>
      <w:keepNext/>
      <w:outlineLvl w:val="2"/>
    </w:pPr>
    <w:rPr>
      <w:rFonts w:cs="宋体"/>
      <w:b/>
      <w:bCs/>
      <w:sz w:val="24"/>
    </w:rPr>
  </w:style>
  <w:style w:type="paragraph" w:styleId="1130" w:customStyle="1">
    <w:name w:val="标题 4宋体"/>
    <w:basedOn w:val="672"/>
    <w:uiPriority w:val="0"/>
    <w:qFormat/>
    <w:pPr>
      <w:jc w:val="left"/>
      <w:keepLines w:val="0"/>
      <w:spacing w:before="0" w:after="0" w:line="360" w:lineRule="auto"/>
    </w:pPr>
    <w:rPr>
      <w:rFonts w:ascii="宋体" w:hAnsi="宋体" w:eastAsia="宋体"/>
      <w:bCs/>
      <w:color w:val="000000"/>
      <w:sz w:val="24"/>
    </w:rPr>
  </w:style>
  <w:style w:type="paragraph" w:styleId="1131" w:customStyle="1">
    <w:name w:val="样式 标题 3H3sect1.2.3BOD 0Heading 3 - oldh3l3CTLevel 3 Head..."/>
    <w:basedOn w:val="671"/>
    <w:uiPriority w:val="0"/>
    <w:qFormat/>
    <w:pPr>
      <w:jc w:val="left"/>
    </w:pPr>
    <w:rPr>
      <w:rFonts w:ascii="Times New Roman" w:hAnsi="Times New Roman" w:cs="宋体"/>
      <w:bCs/>
      <w:sz w:val="30"/>
    </w:rPr>
  </w:style>
  <w:style w:type="paragraph" w:styleId="1132" w:customStyle="1">
    <w:name w:val="符号与编号 Char"/>
    <w:basedOn w:val="668"/>
    <w:uiPriority w:val="0"/>
    <w:qFormat/>
    <w:pPr>
      <w:ind w:left="720"/>
      <w:spacing w:line="400" w:lineRule="atLeast"/>
      <w:tabs>
        <w:tab w:val="left" w:pos="720" w:leader="none"/>
      </w:tabs>
    </w:pPr>
    <w:rPr>
      <w:sz w:val="24"/>
      <w:szCs w:val="24"/>
    </w:rPr>
  </w:style>
  <w:style w:type="paragraph" w:styleId="1133" w:customStyle="1">
    <w:name w:val="华宇段落1 Char"/>
    <w:basedOn w:val="668"/>
    <w:uiPriority w:val="0"/>
    <w:qFormat/>
    <w:pPr>
      <w:ind w:firstLine="200"/>
      <w:spacing w:line="360" w:lineRule="auto"/>
    </w:pPr>
    <w:rPr>
      <w:bCs/>
      <w:sz w:val="24"/>
      <w:szCs w:val="24"/>
    </w:rPr>
  </w:style>
  <w:style w:type="paragraph" w:styleId="1134" w:customStyle="1">
    <w:name w:val="Test2"/>
    <w:basedOn w:val="670"/>
    <w:uiPriority w:val="0"/>
    <w:qFormat/>
    <w:pPr>
      <w:jc w:val="center"/>
      <w:spacing w:line="480" w:lineRule="exact"/>
      <w:widowControl/>
    </w:pPr>
    <w:rPr>
      <w:rFonts w:ascii="黑体"/>
      <w:sz w:val="24"/>
    </w:rPr>
  </w:style>
  <w:style w:type="paragraph" w:styleId="1135" w:customStyle="1">
    <w:name w:val="章标题"/>
    <w:next w:val="1087"/>
    <w:uiPriority w:val="0"/>
    <w:qFormat/>
    <w:pPr>
      <w:jc w:val="both"/>
      <w:outlineLvl w:val="1"/>
    </w:pPr>
    <w:rPr>
      <w:rFonts w:hint="default" w:ascii="Times New Roman" w:hAnsi="Times New Roman" w:eastAsia="黑体" w:cs="Times New Roman"/>
      <w:sz w:val="21"/>
    </w:rPr>
  </w:style>
  <w:style w:type="paragraph" w:styleId="1136" w:customStyle="1">
    <w:name w:val="标题2，章节第二层"/>
    <w:basedOn w:val="668"/>
    <w:next w:val="1050"/>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37" w:customStyle="1">
    <w:name w:val="小四 段落 宋体 Char Char Char Char"/>
    <w:basedOn w:val="668"/>
    <w:uiPriority w:val="0"/>
    <w:qFormat/>
    <w:pPr>
      <w:ind w:right="-33" w:firstLine="480"/>
      <w:jc w:val="left"/>
      <w:spacing w:line="360" w:lineRule="auto"/>
    </w:pPr>
    <w:rPr>
      <w:sz w:val="24"/>
      <w:szCs w:val="24"/>
    </w:rPr>
  </w:style>
  <w:style w:type="paragraph" w:styleId="1138" w:customStyle="1">
    <w:name w:val="1"/>
    <w:basedOn w:val="668"/>
    <w:next w:val="726"/>
    <w:uiPriority w:val="0"/>
    <w:qFormat/>
    <w:pPr>
      <w:spacing w:line="360" w:lineRule="auto"/>
    </w:pPr>
    <w:rPr>
      <w:rFonts w:eastAsia="仿宋_GB2312"/>
      <w:sz w:val="24"/>
      <w:szCs w:val="24"/>
    </w:rPr>
  </w:style>
  <w:style w:type="paragraph" w:styleId="1139" w:customStyle="1">
    <w:name w:val="tableau"/>
    <w:basedOn w:val="668"/>
    <w:uiPriority w:val="0"/>
    <w:qFormat/>
    <w:pPr>
      <w:jc w:val="center"/>
      <w:spacing w:before="20" w:after="20"/>
      <w:widowControl/>
    </w:pPr>
    <w:rPr>
      <w:rFonts w:ascii="Arial" w:hAnsi="Arial"/>
      <w:sz w:val="16"/>
      <w:lang w:val="en-GB" w:eastAsia="en-US"/>
    </w:rPr>
  </w:style>
  <w:style w:type="paragraph" w:styleId="1140" w:customStyle="1">
    <w:name w:val="小四 段落 宋体 Char Char"/>
    <w:basedOn w:val="668"/>
    <w:uiPriority w:val="0"/>
    <w:qFormat/>
    <w:pPr>
      <w:ind w:firstLine="480"/>
      <w:spacing w:line="360" w:lineRule="auto"/>
    </w:pPr>
    <w:rPr>
      <w:rFonts w:ascii="宋体" w:hAnsi="宋体"/>
      <w:sz w:val="24"/>
      <w:szCs w:val="24"/>
    </w:rPr>
  </w:style>
  <w:style w:type="paragraph" w:styleId="1141" w:customStyle="1">
    <w:name w:val="xl57"/>
    <w:basedOn w:val="66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42" w:customStyle="1">
    <w:name w:val="标准文本"/>
    <w:basedOn w:val="668"/>
    <w:uiPriority w:val="0"/>
    <w:qFormat/>
    <w:pPr>
      <w:ind w:firstLine="480"/>
      <w:spacing w:line="360" w:lineRule="auto"/>
    </w:pPr>
    <w:rPr>
      <w:rFonts w:cs="宋体"/>
      <w:sz w:val="24"/>
      <w:szCs w:val="24"/>
    </w:rPr>
  </w:style>
  <w:style w:type="paragraph" w:styleId="1143" w:customStyle="1">
    <w:name w:val="xl58"/>
    <w:basedOn w:val="66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44" w:customStyle="1">
    <w:name w:val="xl4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5" w:customStyle="1">
    <w:name w:val="小四 段落 宋体"/>
    <w:basedOn w:val="686"/>
    <w:uiPriority w:val="0"/>
    <w:qFormat/>
    <w:pPr>
      <w:ind w:left="113" w:right="113" w:firstLine="425"/>
      <w:jc w:val="left"/>
      <w:spacing w:line="360" w:lineRule="auto"/>
      <w:tabs>
        <w:tab w:val="clear" w:pos="2952" w:leader="none"/>
      </w:tabs>
    </w:pPr>
    <w:rPr>
      <w:sz w:val="24"/>
    </w:rPr>
  </w:style>
  <w:style w:type="paragraph" w:styleId="1146" w:customStyle="1">
    <w:name w:val="xl27"/>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7" w:customStyle="1">
    <w:name w:val="项目符号，二级"/>
    <w:basedOn w:val="1050"/>
    <w:next w:val="1050"/>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148" w:customStyle="1">
    <w:name w:val="Char Char1 Char Char Char Char Char Char Char"/>
    <w:basedOn w:val="668"/>
    <w:uiPriority w:val="0"/>
    <w:qFormat/>
    <w:rPr>
      <w:rFonts w:ascii="Tahoma" w:hAnsi="Tahoma" w:cs="Tahoma"/>
      <w:sz w:val="24"/>
    </w:rPr>
  </w:style>
  <w:style w:type="paragraph" w:styleId="1149" w:customStyle="1">
    <w:name w:val="a"/>
    <w:basedOn w:val="668"/>
    <w:uiPriority w:val="0"/>
    <w:qFormat/>
    <w:pPr>
      <w:spacing w:before="100" w:beforeAutospacing="1" w:after="100" w:afterAutospacing="1"/>
      <w:widowControl/>
    </w:pPr>
    <w:rPr>
      <w:rFonts w:ascii="宋体" w:hAnsi="宋体" w:cs="宋体"/>
      <w:sz w:val="24"/>
      <w:szCs w:val="24"/>
    </w:rPr>
  </w:style>
  <w:style w:type="paragraph" w:styleId="1150" w:customStyle="1">
    <w:name w:val="符号与编号"/>
    <w:basedOn w:val="668"/>
    <w:uiPriority w:val="0"/>
    <w:qFormat/>
    <w:pPr>
      <w:ind w:left="900" w:hanging="420"/>
      <w:spacing w:line="400" w:lineRule="atLeast"/>
      <w:tabs>
        <w:tab w:val="left" w:pos="900" w:leader="none"/>
      </w:tabs>
    </w:pPr>
    <w:rPr>
      <w:sz w:val="24"/>
      <w:szCs w:val="24"/>
    </w:rPr>
  </w:style>
  <w:style w:type="paragraph" w:styleId="1151" w:customStyle="1">
    <w:name w:val="论文正文"/>
    <w:basedOn w:val="705"/>
    <w:uiPriority w:val="0"/>
    <w:qFormat/>
    <w:pPr>
      <w:ind w:left="0" w:firstLine="200"/>
      <w:jc w:val="left"/>
      <w:spacing w:line="360" w:lineRule="auto"/>
    </w:pPr>
    <w:rPr>
      <w:rFonts w:ascii="Times New Roman" w:hAnsi="Times New Roman" w:eastAsia="宋体"/>
      <w:sz w:val="28"/>
      <w:szCs w:val="24"/>
    </w:rPr>
  </w:style>
  <w:style w:type="paragraph" w:styleId="1152" w:customStyle="1">
    <w:name w:val="font9"/>
    <w:basedOn w:val="668"/>
    <w:uiPriority w:val="0"/>
    <w:qFormat/>
    <w:pPr>
      <w:jc w:val="left"/>
      <w:spacing w:before="100" w:beforeAutospacing="1" w:after="100" w:afterAutospacing="1"/>
      <w:widowControl/>
    </w:pPr>
    <w:rPr>
      <w:b/>
      <w:bCs/>
      <w:sz w:val="20"/>
    </w:rPr>
  </w:style>
  <w:style w:type="paragraph" w:styleId="1153" w:customStyle="1">
    <w:name w:val="标题3-1"/>
    <w:basedOn w:val="671"/>
    <w:uiPriority w:val="0"/>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154" w:customStyle="1">
    <w:name w:val="font10"/>
    <w:basedOn w:val="66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55" w:customStyle="1">
    <w:name w:val="Char Char Char Char Char Char Char Char1"/>
    <w:basedOn w:val="668"/>
    <w:uiPriority w:val="0"/>
    <w:qFormat/>
    <w:rPr>
      <w:rFonts w:ascii="Tahoma" w:hAnsi="Tahoma"/>
      <w:sz w:val="24"/>
    </w:rPr>
  </w:style>
  <w:style w:type="paragraph" w:styleId="1156" w:customStyle="1">
    <w:name w:val="xl44"/>
    <w:basedOn w:val="6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57"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rPr>
  </w:style>
  <w:style w:type="paragraph" w:styleId="1158" w:customStyle="1">
    <w:name w:val="样式 标题 2第一章 标题 2Heading 2 HiddenHeading 2 CCBSheading 2H2h2..."/>
    <w:basedOn w:val="670"/>
    <w:uiPriority w:val="0"/>
    <w:qFormat/>
    <w:pPr>
      <w:ind w:left="360" w:hanging="360"/>
      <w:jc w:val="center"/>
      <w:keepLines w:val="0"/>
      <w:tabs>
        <w:tab w:val="left" w:pos="360" w:leader="none"/>
      </w:tabs>
    </w:pPr>
    <w:rPr>
      <w:rFonts w:ascii="黑体" w:hAnsi="Times New Roman" w:cs="宋体"/>
      <w:b w:val="0"/>
      <w:szCs w:val="20"/>
    </w:rPr>
  </w:style>
  <w:style w:type="paragraph" w:styleId="1159" w:customStyle="1">
    <w:name w:val="文档正文"/>
    <w:basedOn w:val="668"/>
    <w:uiPriority w:val="0"/>
    <w:qFormat/>
    <w:pPr>
      <w:spacing w:line="360" w:lineRule="auto"/>
    </w:pPr>
    <w:rPr>
      <w:rFonts w:ascii="宋体" w:hAnsi="宋体"/>
      <w:b/>
      <w:bCs/>
      <w:szCs w:val="24"/>
    </w:rPr>
  </w:style>
  <w:style w:type="paragraph" w:styleId="1160" w:customStyle="1">
    <w:name w:val="xl50"/>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61" w:customStyle="1">
    <w:name w:val="正文文本缩进1"/>
    <w:basedOn w:val="668"/>
    <w:uiPriority w:val="0"/>
    <w:qFormat/>
    <w:pPr>
      <w:ind w:left="420"/>
      <w:spacing w:after="120"/>
    </w:pPr>
    <w:rPr>
      <w:szCs w:val="24"/>
    </w:rPr>
  </w:style>
  <w:style w:type="paragraph" w:styleId="1162" w:customStyle="1">
    <w:name w:val="font7"/>
    <w:basedOn w:val="668"/>
    <w:uiPriority w:val="0"/>
    <w:qFormat/>
    <w:pPr>
      <w:jc w:val="left"/>
      <w:spacing w:before="100" w:beforeAutospacing="1" w:after="100" w:afterAutospacing="1"/>
      <w:widowControl/>
    </w:pPr>
    <w:rPr>
      <w:rFonts w:hint="eastAsia" w:ascii="宋体" w:hAnsi="宋体"/>
      <w:b/>
      <w:bCs/>
      <w:sz w:val="24"/>
      <w:szCs w:val="24"/>
    </w:rPr>
  </w:style>
  <w:style w:type="paragraph" w:styleId="1163" w:customStyle="1">
    <w:name w:val="正文表标题"/>
    <w:next w:val="1087"/>
    <w:uiPriority w:val="0"/>
    <w:qFormat/>
    <w:pPr>
      <w:ind w:left="900" w:hanging="420"/>
      <w:jc w:val="center"/>
      <w:tabs>
        <w:tab w:val="left" w:pos="900" w:leader="none"/>
      </w:tabs>
    </w:pPr>
    <w:rPr>
      <w:rFonts w:hint="default" w:ascii="黑体" w:hAnsi="Times New Roman" w:eastAsia="黑体" w:cs="Times New Roman"/>
      <w:sz w:val="21"/>
    </w:rPr>
  </w:style>
  <w:style w:type="paragraph" w:styleId="1164" w:customStyle="1">
    <w:name w:val="大标题"/>
    <w:basedOn w:val="668"/>
    <w:next w:val="668"/>
    <w:uiPriority w:val="0"/>
    <w:qFormat/>
    <w:pPr>
      <w:ind w:hanging="420"/>
      <w:pageBreakBefore/>
      <w:spacing w:line="360" w:lineRule="auto"/>
      <w:tabs>
        <w:tab w:val="left" w:pos="420" w:leader="none"/>
      </w:tabs>
      <w:outlineLvl w:val="0"/>
    </w:pPr>
    <w:rPr>
      <w:b/>
      <w:iCs/>
      <w:sz w:val="44"/>
      <w:szCs w:val="24"/>
    </w:rPr>
  </w:style>
  <w:style w:type="paragraph" w:styleId="1165" w:customStyle="1">
    <w:name w:val="font11"/>
    <w:basedOn w:val="668"/>
    <w:uiPriority w:val="0"/>
    <w:qFormat/>
    <w:pPr>
      <w:jc w:val="left"/>
      <w:spacing w:before="100" w:beforeAutospacing="1" w:after="100" w:afterAutospacing="1"/>
      <w:widowControl/>
    </w:pPr>
    <w:rPr>
      <w:b/>
      <w:bCs/>
      <w:sz w:val="18"/>
      <w:szCs w:val="18"/>
    </w:rPr>
  </w:style>
  <w:style w:type="paragraph" w:styleId="1166" w:customStyle="1">
    <w:name w:val="xl48"/>
    <w:basedOn w:val="66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67" w:customStyle="1">
    <w:name w:val="Char Char Char Char Char Char"/>
    <w:basedOn w:val="668"/>
    <w:uiPriority w:val="0"/>
    <w:qFormat/>
    <w:rPr>
      <w:rFonts w:ascii="Tahoma" w:hAnsi="Tahoma" w:cs="Tahoma"/>
      <w:sz w:val="24"/>
    </w:rPr>
  </w:style>
  <w:style w:type="paragraph" w:styleId="1168" w:customStyle="1">
    <w:name w:val="正文 New New New New New New New New New New New New New New"/>
    <w:uiPriority w:val="0"/>
    <w:qFormat/>
    <w:pPr>
      <w:jc w:val="both"/>
      <w:widowControl w:val="off"/>
    </w:pPr>
    <w:rPr>
      <w:rFonts w:hint="eastAsia" w:ascii="Times New Roman" w:hAnsi="Times New Roman" w:eastAsia="宋体" w:cs="Times New Roman"/>
      <w:sz w:val="21"/>
    </w:rPr>
  </w:style>
  <w:style w:type="paragraph" w:styleId="1169" w:customStyle="1">
    <w:name w:val="Table Text Char"/>
    <w:uiPriority w:val="0"/>
    <w:qFormat/>
    <w:pPr>
      <w:spacing w:before="80" w:after="80"/>
    </w:pPr>
    <w:rPr>
      <w:rFonts w:hint="default" w:ascii="Arial" w:hAnsi="Arial" w:eastAsia="宋体" w:cs="Arial"/>
      <w:sz w:val="18"/>
      <w:szCs w:val="28"/>
    </w:rPr>
  </w:style>
  <w:style w:type="paragraph" w:styleId="1170" w:customStyle="1">
    <w:name w:val="项目符号，一级"/>
    <w:basedOn w:val="1050"/>
    <w:next w:val="1050"/>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171" w:customStyle="1">
    <w:name w:val="xl52"/>
    <w:basedOn w:val="6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72" w:customStyle="1">
    <w:name w:val="Char Char Char Char Char Char Char Char Char"/>
    <w:basedOn w:val="668"/>
    <w:uiPriority w:val="0"/>
    <w:qFormat/>
    <w:pPr>
      <w:ind w:left="360" w:hanging="360"/>
      <w:tabs>
        <w:tab w:val="left" w:pos="360" w:leader="none"/>
      </w:tabs>
    </w:pPr>
    <w:rPr>
      <w:sz w:val="24"/>
      <w:szCs w:val="24"/>
    </w:rPr>
  </w:style>
  <w:style w:type="paragraph" w:styleId="1173" w:customStyle="1">
    <w:name w:val="HLegal 3"/>
    <w:basedOn w:val="668"/>
    <w:uiPriority w:val="0"/>
    <w:qFormat/>
    <w:pPr>
      <w:spacing w:after="240"/>
      <w:widowControl/>
      <w:tabs>
        <w:tab w:val="left" w:pos="648" w:leader="none"/>
        <w:tab w:val="left" w:pos="926" w:leader="none"/>
      </w:tabs>
    </w:pPr>
    <w:rPr>
      <w:rFonts w:ascii="Arial" w:hAnsi="Arial" w:eastAsia="PMingLiU"/>
      <w:sz w:val="22"/>
      <w:szCs w:val="22"/>
    </w:rPr>
  </w:style>
  <w:style w:type="paragraph" w:styleId="1174" w:customStyle="1">
    <w:name w:val="flName"/>
    <w:basedOn w:val="1062"/>
    <w:uiPriority w:val="0"/>
    <w:qFormat/>
    <w:pPr>
      <w:spacing w:before="0" w:line="113" w:lineRule="atLeast"/>
    </w:pPr>
    <w:rPr>
      <w:rFonts w:eastAsia="宋体"/>
    </w:rPr>
  </w:style>
  <w:style w:type="paragraph" w:styleId="1175" w:customStyle="1">
    <w:name w:val="font14"/>
    <w:basedOn w:val="668"/>
    <w:uiPriority w:val="0"/>
    <w:qFormat/>
    <w:pPr>
      <w:jc w:val="left"/>
      <w:spacing w:before="100" w:beforeAutospacing="1" w:after="100" w:afterAutospacing="1"/>
      <w:widowControl/>
    </w:pPr>
    <w:rPr>
      <w:sz w:val="36"/>
      <w:szCs w:val="36"/>
    </w:rPr>
  </w:style>
  <w:style w:type="paragraph" w:styleId="1176" w:customStyle="1">
    <w:name w:val="修订1"/>
    <w:uiPriority w:val="0"/>
    <w:qFormat/>
    <w:rPr>
      <w:rFonts w:hint="default" w:ascii="Times New Roman" w:hAnsi="Times New Roman" w:eastAsia="宋体" w:cs="Times New Roman"/>
      <w:sz w:val="21"/>
      <w:szCs w:val="24"/>
    </w:rPr>
  </w:style>
  <w:style w:type="paragraph" w:styleId="1177" w:customStyle="1">
    <w:name w:val="表格内容"/>
    <w:basedOn w:val="668"/>
    <w:uiPriority w:val="0"/>
    <w:qFormat/>
    <w:pPr>
      <w:jc w:val="center"/>
      <w:spacing w:before="60" w:line="300" w:lineRule="auto"/>
      <w:widowControl/>
    </w:pPr>
  </w:style>
  <w:style w:type="paragraph" w:styleId="1178" w:customStyle="1">
    <w:name w:val="Char Char Char Char Char Char Char Char Char Char Char1 Char Char Char1"/>
    <w:basedOn w:val="668"/>
    <w:uiPriority w:val="0"/>
    <w:qFormat/>
    <w:pPr>
      <w:ind w:firstLine="200"/>
      <w:jc w:val="left"/>
    </w:pPr>
    <w:rPr>
      <w:rFonts w:ascii="Tahoma" w:hAnsi="Tahoma"/>
      <w:sz w:val="24"/>
      <w:szCs w:val="24"/>
    </w:rPr>
  </w:style>
  <w:style w:type="paragraph" w:styleId="1179" w:customStyle="1">
    <w:name w:val="Char Char Char Char Char"/>
    <w:basedOn w:val="668"/>
    <w:uiPriority w:val="0"/>
    <w:qFormat/>
    <w:rPr>
      <w:rFonts w:ascii="Tahoma" w:hAnsi="Tahoma" w:cs="Tahoma"/>
      <w:sz w:val="24"/>
    </w:rPr>
  </w:style>
  <w:style w:type="paragraph" w:styleId="1180"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181" w:customStyle="1">
    <w:name w:val="表格文字"/>
    <w:basedOn w:val="668"/>
    <w:uiPriority w:val="0"/>
    <w:qFormat/>
    <w:pPr>
      <w:ind w:firstLine="200"/>
      <w:jc w:val="left"/>
      <w:spacing w:line="360" w:lineRule="auto"/>
    </w:pPr>
    <w:rPr>
      <w:rFonts w:ascii="Arial" w:hAnsi="Arial"/>
      <w:sz w:val="24"/>
    </w:rPr>
  </w:style>
  <w:style w:type="paragraph" w:styleId="1182" w:customStyle="1">
    <w:name w:val="段 Char"/>
    <w:uiPriority w:val="0"/>
    <w:qFormat/>
    <w:pPr>
      <w:ind w:firstLine="200"/>
      <w:jc w:val="both"/>
    </w:pPr>
    <w:rPr>
      <w:rFonts w:hint="default" w:ascii="宋体" w:hAnsi="Times New Roman" w:eastAsia="宋体" w:cs="Times New Roman"/>
      <w:sz w:val="21"/>
    </w:rPr>
  </w:style>
  <w:style w:type="paragraph" w:styleId="1183" w:customStyle="1">
    <w:name w:val="首行缩进"/>
    <w:basedOn w:val="668"/>
    <w:uiPriority w:val="0"/>
    <w:qFormat/>
    <w:pPr>
      <w:ind w:firstLine="480"/>
    </w:pPr>
    <w:rPr>
      <w:rFonts w:ascii="Calibri" w:hAnsi="Calibri" w:eastAsia="楷体_GB2312"/>
      <w:sz w:val="26"/>
      <w:lang w:val="zh-CN"/>
    </w:rPr>
  </w:style>
  <w:style w:type="paragraph" w:styleId="1184" w:customStyle="1">
    <w:name w:val="纯文本1"/>
    <w:basedOn w:val="668"/>
    <w:uiPriority w:val="0"/>
    <w:qFormat/>
    <w:rPr>
      <w:rFonts w:ascii="宋体" w:hAnsi="宋体" w:eastAsia="楷体_GB2312" w:cs="宋体"/>
      <w:sz w:val="28"/>
    </w:rPr>
  </w:style>
  <w:style w:type="paragraph" w:styleId="1185" w:customStyle="1">
    <w:name w:val="xl25"/>
    <w:basedOn w:val="668"/>
    <w:uiPriority w:val="0"/>
    <w:qFormat/>
    <w:pPr>
      <w:jc w:val="center"/>
      <w:spacing w:before="100" w:beforeAutospacing="1" w:after="100" w:afterAutospacing="1"/>
      <w:widowControl/>
      <w:pBdr>
        <w:right w:val="single" w:color="auto" w:sz="4" w:space="0"/>
      </w:pBdr>
    </w:pPr>
    <w:rPr>
      <w:szCs w:val="21"/>
    </w:rPr>
  </w:style>
  <w:style w:type="paragraph" w:styleId="1186" w:customStyle="1">
    <w:name w:val="样式3"/>
    <w:basedOn w:val="668"/>
    <w:next w:val="668"/>
    <w:uiPriority w:val="0"/>
    <w:qFormat/>
    <w:pPr>
      <w:spacing w:line="360" w:lineRule="auto"/>
    </w:pPr>
  </w:style>
  <w:style w:type="paragraph" w:styleId="1187">
    <w:name w:val="List Paragraph"/>
    <w:basedOn w:val="668"/>
    <w:uiPriority w:val="0"/>
    <w:qFormat/>
    <w:pPr>
      <w:ind w:firstLine="420"/>
    </w:pPr>
    <w:rPr>
      <w:szCs w:val="24"/>
    </w:rPr>
  </w:style>
  <w:style w:type="paragraph" w:styleId="1188" w:customStyle="1">
    <w:name w:val="font13"/>
    <w:basedOn w:val="668"/>
    <w:uiPriority w:val="0"/>
    <w:qFormat/>
    <w:pPr>
      <w:jc w:val="left"/>
      <w:spacing w:before="100" w:beforeAutospacing="1" w:after="100" w:afterAutospacing="1"/>
      <w:widowControl/>
    </w:pPr>
    <w:rPr>
      <w:i/>
      <w:iCs/>
      <w:sz w:val="36"/>
      <w:szCs w:val="36"/>
    </w:rPr>
  </w:style>
  <w:style w:type="paragraph" w:styleId="1189" w:customStyle="1">
    <w:name w:val="标题6"/>
    <w:basedOn w:val="673"/>
    <w:uiPriority w:val="0"/>
    <w:qFormat/>
    <w:pPr>
      <w:ind w:left="420" w:hanging="420"/>
      <w:keepLines/>
      <w:tabs>
        <w:tab w:val="left" w:pos="420" w:leader="none"/>
      </w:tabs>
    </w:pPr>
    <w:rPr>
      <w:rFonts w:ascii="Times New Roman" w:eastAsia="宋体"/>
      <w:b w:val="0"/>
      <w:bCs/>
      <w:color w:val="auto"/>
      <w:sz w:val="24"/>
      <w:szCs w:val="28"/>
    </w:rPr>
  </w:style>
  <w:style w:type="paragraph" w:styleId="1190" w:customStyle="1">
    <w:name w:val="Char Char Char Char Char Char Char1 Char"/>
    <w:basedOn w:val="668"/>
    <w:uiPriority w:val="0"/>
    <w:qFormat/>
    <w:rPr>
      <w:rFonts w:ascii="Tahoma" w:hAnsi="Tahoma" w:cs="Tahoma"/>
      <w:sz w:val="24"/>
    </w:rPr>
  </w:style>
  <w:style w:type="paragraph" w:styleId="1191" w:customStyle="1">
    <w:name w:val="xl46"/>
    <w:basedOn w:val="66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92" w:customStyle="1">
    <w:name w:val="表头_5"/>
    <w:basedOn w:val="668"/>
    <w:uiPriority w:val="0"/>
    <w:qFormat/>
    <w:pPr>
      <w:spacing w:line="360" w:lineRule="auto"/>
    </w:pPr>
    <w:rPr>
      <w:b/>
      <w:bCs/>
      <w:sz w:val="28"/>
      <w:szCs w:val="21"/>
    </w:rPr>
  </w:style>
  <w:style w:type="paragraph" w:styleId="1193" w:customStyle="1">
    <w:name w:val="一级标题"/>
    <w:basedOn w:val="668"/>
    <w:uiPriority w:val="0"/>
    <w:qFormat/>
    <w:pPr>
      <w:ind w:left="900" w:hanging="420"/>
      <w:spacing w:line="360" w:lineRule="auto"/>
      <w:tabs>
        <w:tab w:val="left" w:pos="903" w:leader="none"/>
      </w:tabs>
    </w:pPr>
    <w:rPr>
      <w:rFonts w:ascii="Arial" w:hAnsi="Arial" w:cs="Arial"/>
      <w:sz w:val="24"/>
    </w:rPr>
  </w:style>
  <w:style w:type="paragraph" w:styleId="1194" w:customStyle="1">
    <w:name w:val="Char Char Char Char Char Char Char Char Char Char Char Char Char Char Char Char Char Char Char Char Char1"/>
    <w:basedOn w:val="668"/>
    <w:uiPriority w:val="0"/>
    <w:qFormat/>
    <w:rPr>
      <w:rFonts w:ascii="Tahoma" w:hAnsi="Tahoma"/>
      <w:sz w:val="24"/>
    </w:rPr>
  </w:style>
  <w:style w:type="paragraph" w:styleId="1195" w:customStyle="1">
    <w:name w:val="标题4，章节第四层"/>
    <w:basedOn w:val="668"/>
    <w:next w:val="668"/>
    <w:uiPriority w:val="0"/>
    <w:qFormat/>
    <w:pPr>
      <w:spacing w:line="360" w:lineRule="auto"/>
      <w:tabs>
        <w:tab w:val="left" w:pos="0" w:leader="none"/>
      </w:tabs>
      <w:outlineLvl w:val="3"/>
    </w:pPr>
    <w:rPr>
      <w:rFonts w:ascii="宋体" w:hAnsi="宋体"/>
      <w:b/>
      <w:sz w:val="24"/>
      <w:szCs w:val="24"/>
    </w:rPr>
  </w:style>
  <w:style w:type="paragraph" w:styleId="1196" w:customStyle="1">
    <w:name w:val="xl3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97" w:customStyle="1">
    <w:name w:val="Char Char Char Char Char Char Char Char Char Char Char Char Char Char Char Char Char Char Char Char Char Char Char1"/>
    <w:basedOn w:val="668"/>
    <w:uiPriority w:val="0"/>
    <w:qFormat/>
    <w:rPr>
      <w:rFonts w:ascii="Tahoma" w:hAnsi="Tahoma"/>
      <w:sz w:val="24"/>
    </w:rPr>
  </w:style>
  <w:style w:type="paragraph" w:styleId="1198" w:customStyle="1">
    <w:name w:val="a0"/>
    <w:basedOn w:val="668"/>
    <w:uiPriority w:val="0"/>
    <w:qFormat/>
    <w:pPr>
      <w:spacing w:before="100" w:beforeAutospacing="1" w:after="100" w:afterAutospacing="1"/>
      <w:widowControl/>
    </w:pPr>
    <w:rPr>
      <w:rFonts w:ascii="宋体" w:hAnsi="宋体" w:cs="宋体"/>
      <w:sz w:val="24"/>
      <w:szCs w:val="24"/>
    </w:rPr>
  </w:style>
  <w:style w:type="paragraph" w:styleId="1199" w:customStyle="1">
    <w:name w:val="_Style 42"/>
    <w:basedOn w:val="668"/>
    <w:next w:val="695"/>
    <w:uiPriority w:val="0"/>
    <w:qFormat/>
    <w:rPr>
      <w:rFonts w:ascii="楷体_GB2312" w:hAnsi="Arial" w:eastAsia="楷体_GB2312"/>
      <w:sz w:val="28"/>
    </w:rPr>
  </w:style>
  <w:style w:type="paragraph" w:styleId="120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01" w:customStyle="1">
    <w:name w:val="默认段落字体 Para Char Char Char Char Char Char Char Char Char1 Char Char Char Char Char Char Char"/>
    <w:basedOn w:val="690"/>
    <w:uiPriority w:val="0"/>
    <w:qFormat/>
  </w:style>
  <w:style w:type="paragraph" w:styleId="1202" w:customStyle="1">
    <w:name w:val="xl59"/>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03" w:customStyle="1">
    <w:name w:val="greytypebeni"/>
    <w:basedOn w:val="668"/>
    <w:uiPriority w:val="0"/>
    <w:qFormat/>
    <w:pPr>
      <w:jc w:val="left"/>
      <w:widowControl/>
    </w:pPr>
    <w:rPr>
      <w:rFonts w:ascii="宋体" w:hAnsi="宋体" w:cs="宋体"/>
      <w:sz w:val="24"/>
      <w:szCs w:val="24"/>
    </w:rPr>
  </w:style>
  <w:style w:type="paragraph" w:styleId="1204" w:customStyle="1">
    <w:name w:val="样式 样式 首行缩进:  0.74 厘米 行距: 1.5 倍行距 + 段后: 0.5 行"/>
    <w:basedOn w:val="668"/>
    <w:uiPriority w:val="0"/>
    <w:qFormat/>
    <w:pPr>
      <w:ind w:firstLine="420"/>
      <w:spacing w:line="360" w:lineRule="auto"/>
    </w:pPr>
    <w:rPr>
      <w:rFonts w:ascii="楷体_GB2312" w:eastAsia="楷体_GB2312"/>
      <w:bCs/>
      <w:sz w:val="24"/>
    </w:rPr>
  </w:style>
  <w:style w:type="paragraph" w:styleId="1205" w:customStyle="1">
    <w:name w:val="xl35"/>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06" w:customStyle="1">
    <w:name w:val="丁华标题1"/>
    <w:basedOn w:val="669"/>
    <w:next w:val="1026"/>
    <w:uiPriority w:val="0"/>
    <w:qFormat/>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07" w:customStyle="1">
    <w:name w:val="标题5"/>
    <w:basedOn w:val="668"/>
    <w:link w:val="1208"/>
    <w:uiPriority w:val="0"/>
    <w:qFormat/>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08" w:customStyle="1">
    <w:name w:val="标题5 Char Char"/>
    <w:link w:val="1207"/>
    <w:uiPriority w:val="0"/>
    <w:qFormat/>
    <w:rPr>
      <w:rFonts w:ascii="Times New Roman" w:hAnsi="Times New Roman" w:eastAsia="宋体" w:cs="Times New Roman"/>
      <w:sz w:val="24"/>
      <w:szCs w:val="28"/>
    </w:rPr>
  </w:style>
  <w:style w:type="paragraph" w:styleId="1209" w:customStyle="1">
    <w:name w:val="Char Char"/>
    <w:basedOn w:val="668"/>
    <w:uiPriority w:val="0"/>
    <w:qFormat/>
    <w:rPr>
      <w:rFonts w:ascii="Tahoma" w:hAnsi="Tahoma" w:cs="Tahoma"/>
      <w:sz w:val="24"/>
    </w:rPr>
  </w:style>
  <w:style w:type="paragraph" w:styleId="121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211" w:customStyle="1">
    <w:name w:val="样式 宋体 五号"/>
    <w:basedOn w:val="668"/>
    <w:uiPriority w:val="0"/>
    <w:qFormat/>
    <w:pPr>
      <w:spacing w:line="360" w:lineRule="auto"/>
      <w:tabs>
        <w:tab w:val="left" w:pos="560" w:leader="none"/>
        <w:tab w:val="left" w:pos="1120" w:leader="none"/>
      </w:tabs>
    </w:pPr>
    <w:rPr>
      <w:rFonts w:ascii="宋体" w:hAnsi="宋体"/>
      <w:szCs w:val="28"/>
    </w:rPr>
  </w:style>
  <w:style w:type="paragraph" w:styleId="1212" w:customStyle="1">
    <w:name w:val="正文--表格内正文"/>
    <w:basedOn w:val="668"/>
    <w:uiPriority w:val="0"/>
    <w:qFormat/>
    <w:pPr>
      <w:jc w:val="center"/>
      <w:spacing w:line="0" w:lineRule="atLeast"/>
    </w:pPr>
    <w:rPr>
      <w:rFonts w:ascii="宋体" w:hAnsi="宋体"/>
      <w:color w:val="000000"/>
      <w:sz w:val="24"/>
      <w:szCs w:val="24"/>
    </w:rPr>
  </w:style>
  <w:style w:type="paragraph" w:styleId="1213" w:customStyle="1">
    <w:name w:val="xl55"/>
    <w:basedOn w:val="6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4" w:customStyle="1">
    <w:name w:val="Default"/>
    <w:uiPriority w:val="0"/>
    <w:qFormat/>
    <w:pPr>
      <w:widowControl w:val="off"/>
    </w:pPr>
    <w:rPr>
      <w:rFonts w:hint="default" w:ascii="宋体" w:hAnsi="Times New Roman" w:eastAsia="宋体" w:cs="宋体"/>
      <w:color w:val="000000"/>
      <w:sz w:val="24"/>
      <w:szCs w:val="24"/>
    </w:rPr>
  </w:style>
  <w:style w:type="paragraph" w:styleId="1215" w:customStyle="1">
    <w:name w:val="条1"/>
    <w:basedOn w:val="668"/>
    <w:uiPriority w:val="0"/>
    <w:qFormat/>
    <w:pPr>
      <w:ind w:left="780" w:hanging="360"/>
      <w:spacing w:before="156" w:line="360" w:lineRule="auto"/>
      <w:tabs>
        <w:tab w:val="left" w:pos="780" w:leader="none"/>
      </w:tabs>
    </w:pPr>
    <w:rPr>
      <w:rFonts w:eastAsia="黑体"/>
      <w:sz w:val="24"/>
    </w:rPr>
  </w:style>
  <w:style w:type="paragraph" w:styleId="1216" w:customStyle="1">
    <w:name w:val="xl43"/>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17" w:customStyle="1">
    <w:name w:val="正文 首行缩进:  2 字符 Char Char"/>
    <w:basedOn w:val="668"/>
    <w:uiPriority w:val="0"/>
    <w:qFormat/>
    <w:pPr>
      <w:ind w:firstLine="480"/>
      <w:spacing w:line="360" w:lineRule="auto"/>
    </w:pPr>
    <w:rPr>
      <w:rFonts w:ascii="楷体_GB2312" w:eastAsia="楷体_GB2312"/>
      <w:bCs/>
      <w:sz w:val="24"/>
      <w:szCs w:val="24"/>
    </w:rPr>
  </w:style>
  <w:style w:type="paragraph" w:styleId="1218" w:customStyle="1">
    <w:name w:val="正文 首行缩进:  2 字符 Char"/>
    <w:basedOn w:val="668"/>
    <w:uiPriority w:val="0"/>
    <w:qFormat/>
    <w:pPr>
      <w:ind w:firstLine="480"/>
      <w:spacing w:line="360" w:lineRule="auto"/>
    </w:pPr>
    <w:rPr>
      <w:rFonts w:cs="宋体"/>
      <w:sz w:val="24"/>
    </w:rPr>
  </w:style>
  <w:style w:type="paragraph" w:styleId="1219" w:customStyle="1">
    <w:name w:val="7"/>
    <w:basedOn w:val="668"/>
    <w:next w:val="728"/>
    <w:uiPriority w:val="0"/>
    <w:qFormat/>
    <w:pPr>
      <w:jc w:val="left"/>
      <w:spacing w:before="100" w:beforeAutospacing="1" w:after="100" w:afterAutospacing="1"/>
      <w:widowControl/>
    </w:pPr>
    <w:rPr>
      <w:rFonts w:ascii="宋体" w:hAnsi="宋体"/>
      <w:sz w:val="24"/>
    </w:rPr>
  </w:style>
  <w:style w:type="paragraph" w:styleId="1220" w:customStyle="1">
    <w:name w:val="表格1"/>
    <w:basedOn w:val="668"/>
    <w:uiPriority w:val="0"/>
    <w:qFormat/>
    <w:rPr>
      <w:rFonts w:ascii="宋体"/>
      <w:szCs w:val="21"/>
    </w:rPr>
  </w:style>
  <w:style w:type="paragraph" w:styleId="1221" w:customStyle="1">
    <w:name w:val="Char Char Char Char Char1"/>
    <w:basedOn w:val="668"/>
    <w:uiPriority w:val="0"/>
    <w:qFormat/>
    <w:rPr>
      <w:rFonts w:ascii="Tahoma" w:hAnsi="Tahoma"/>
      <w:sz w:val="24"/>
    </w:rPr>
  </w:style>
  <w:style w:type="paragraph" w:styleId="1222" w:customStyle="1">
    <w:name w:val="xl2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3" w:customStyle="1">
    <w:name w:val="retrait3"/>
    <w:basedOn w:val="668"/>
    <w:uiPriority w:val="0"/>
    <w:qFormat/>
    <w:pPr>
      <w:ind w:left="851"/>
      <w:jc w:val="left"/>
      <w:spacing w:before="20" w:after="20"/>
      <w:widowControl/>
    </w:pPr>
    <w:rPr>
      <w:rFonts w:ascii="Arial" w:hAnsi="Arial"/>
      <w:sz w:val="24"/>
      <w:lang w:val="en-GB"/>
    </w:rPr>
  </w:style>
  <w:style w:type="paragraph" w:styleId="1224" w:customStyle="1">
    <w:name w:val="插图"/>
    <w:basedOn w:val="668"/>
    <w:uiPriority w:val="0"/>
    <w:qFormat/>
    <w:pPr>
      <w:jc w:val="center"/>
      <w:tabs>
        <w:tab w:val="left" w:pos="1620" w:leader="none"/>
      </w:tabs>
    </w:pPr>
    <w:rPr>
      <w:bCs/>
      <w:color w:val="000000"/>
      <w:szCs w:val="22"/>
    </w:rPr>
  </w:style>
  <w:style w:type="paragraph" w:styleId="1225" w:customStyle="1">
    <w:name w:val="xl61"/>
    <w:basedOn w:val="6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26" w:customStyle="1">
    <w:name w:val="默认段落字体 Para Char"/>
    <w:basedOn w:val="668"/>
    <w:uiPriority w:val="0"/>
    <w:qFormat/>
    <w:rPr>
      <w:sz w:val="24"/>
      <w:szCs w:val="24"/>
    </w:rPr>
  </w:style>
  <w:style w:type="paragraph" w:styleId="1227" w:customStyle="1">
    <w:name w:val="Char2"/>
    <w:basedOn w:val="668"/>
    <w:uiPriority w:val="0"/>
    <w:qFormat/>
    <w:pPr>
      <w:spacing w:line="360" w:lineRule="auto"/>
    </w:pPr>
    <w:rPr>
      <w:rFonts w:ascii="Tahoma" w:hAnsi="Tahoma"/>
      <w:sz w:val="24"/>
    </w:rPr>
  </w:style>
  <w:style w:type="paragraph" w:styleId="1228" w:customStyle="1">
    <w:name w:val="Char Char Char Char Char Char Char Char Char Char Char Char Char1"/>
    <w:basedOn w:val="690"/>
    <w:uiPriority w:val="0"/>
    <w:qFormat/>
    <w:rPr>
      <w:rFonts w:ascii="Tahoma" w:hAnsi="Tahoma"/>
      <w:sz w:val="24"/>
      <w:szCs w:val="24"/>
    </w:rPr>
  </w:style>
  <w:style w:type="paragraph" w:styleId="1229" w:customStyle="1">
    <w:name w:val="Char Char Char Char Char Char Char Char Char Char Char1"/>
    <w:basedOn w:val="668"/>
    <w:uiPriority w:val="0"/>
    <w:qFormat/>
    <w:rPr>
      <w:rFonts w:ascii="Tahoma" w:hAnsi="Tahoma" w:cs="Tahoma"/>
      <w:sz w:val="24"/>
    </w:rPr>
  </w:style>
  <w:style w:type="paragraph" w:styleId="1230" w:customStyle="1">
    <w:name w:val="Char Char3"/>
    <w:basedOn w:val="668"/>
    <w:uiPriority w:val="0"/>
    <w:qFormat/>
    <w:rPr>
      <w:rFonts w:ascii="Tahoma" w:hAnsi="Tahoma"/>
      <w:sz w:val="24"/>
    </w:rPr>
  </w:style>
  <w:style w:type="paragraph" w:styleId="1231" w:customStyle="1">
    <w:name w:val="Char Char Char Char Char Char Char1"/>
    <w:basedOn w:val="668"/>
    <w:uiPriority w:val="0"/>
    <w:qFormat/>
    <w:pPr>
      <w:jc w:val="left"/>
    </w:pPr>
    <w:rPr>
      <w:rFonts w:ascii="Tahoma" w:hAnsi="Tahoma"/>
      <w:sz w:val="24"/>
    </w:rPr>
  </w:style>
  <w:style w:type="paragraph" w:styleId="1232" w:customStyle="1">
    <w:name w:val="xl4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3" w:customStyle="1">
    <w:name w:val="Char Char1 Char Char Char Char1 Char Char Char Char Char Char"/>
    <w:basedOn w:val="668"/>
    <w:uiPriority w:val="0"/>
    <w:qFormat/>
    <w:rPr>
      <w:rFonts w:ascii="Tahoma" w:hAnsi="Tahoma"/>
      <w:sz w:val="24"/>
    </w:rPr>
  </w:style>
  <w:style w:type="paragraph" w:styleId="1234" w:customStyle="1">
    <w:name w:val="xl34"/>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5" w:customStyle="1">
    <w:name w:val="ewb-con-p2"/>
    <w:basedOn w:val="668"/>
    <w:uiPriority w:val="0"/>
    <w:qFormat/>
    <w:pPr>
      <w:jc w:val="left"/>
      <w:spacing w:before="100" w:beforeAutospacing="1" w:after="100" w:afterAutospacing="1"/>
      <w:widowControl/>
    </w:pPr>
    <w:rPr>
      <w:rFonts w:ascii="宋体" w:hAnsi="宋体" w:cs="宋体"/>
      <w:sz w:val="24"/>
      <w:szCs w:val="24"/>
    </w:rPr>
  </w:style>
  <w:style w:type="paragraph" w:styleId="1236" w:customStyle="1">
    <w:name w:val="xl47"/>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37" w:customStyle="1">
    <w:name w:val="xl3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38" w:customStyle="1">
    <w:name w:val="项目符号：一级"/>
    <w:basedOn w:val="1050"/>
    <w:next w:val="1050"/>
    <w:uiPriority w:val="0"/>
    <w:qFormat/>
    <w:pPr>
      <w:ind w:right="-134"/>
    </w:pPr>
    <w:rPr>
      <w:rFonts w:ascii="Times New Roman" w:hAnsi="Times New Roman"/>
      <w:bCs w:val="0"/>
    </w:rPr>
  </w:style>
  <w:style w:type="paragraph" w:styleId="1239" w:customStyle="1">
    <w:name w:val="Body 2"/>
    <w:basedOn w:val="668"/>
    <w:uiPriority w:val="0"/>
    <w:qFormat/>
    <w:pPr>
      <w:ind w:left="720"/>
      <w:spacing w:after="240"/>
      <w:widowControl/>
    </w:pPr>
    <w:rPr>
      <w:rFonts w:eastAsia="PMingLiU"/>
      <w:sz w:val="22"/>
      <w:szCs w:val="22"/>
    </w:rPr>
  </w:style>
  <w:style w:type="paragraph" w:styleId="1240" w:customStyle="1">
    <w:name w:val="xl51"/>
    <w:basedOn w:val="6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1" w:customStyle="1">
    <w:name w:val="[Normal]"/>
    <w:uiPriority w:val="0"/>
    <w:qFormat/>
    <w:rPr>
      <w:rFonts w:hint="default" w:ascii="方正仿宋简体" w:hAnsi="方正仿宋简体" w:eastAsia="方正仿宋简体" w:cs="Courier New"/>
      <w:sz w:val="24"/>
      <w:szCs w:val="22"/>
      <w:lang w:val="zh-CN"/>
    </w:rPr>
  </w:style>
  <w:style w:type="paragraph" w:styleId="1242" w:customStyle="1">
    <w:name w:val="Char1 Char Char Char"/>
    <w:basedOn w:val="668"/>
    <w:uiPriority w:val="0"/>
    <w:qFormat/>
    <w:rPr>
      <w:rFonts w:ascii="Tahoma" w:hAnsi="Tahoma"/>
      <w:sz w:val="24"/>
    </w:rPr>
  </w:style>
  <w:style w:type="paragraph" w:styleId="1243" w:customStyle="1">
    <w:name w:val="正文文本 New New"/>
    <w:basedOn w:val="668"/>
    <w:uiPriority w:val="0"/>
    <w:qFormat/>
    <w:pPr>
      <w:ind w:firstLine="200"/>
      <w:spacing w:before="60" w:after="60" w:line="360" w:lineRule="auto"/>
      <w:widowControl/>
    </w:pPr>
    <w:rPr>
      <w:rFonts w:eastAsia="华文楷体"/>
      <w:sz w:val="24"/>
      <w:szCs w:val="24"/>
    </w:rPr>
  </w:style>
  <w:style w:type="paragraph" w:styleId="1244" w:customStyle="1">
    <w:name w:val="Char1 Char Char Char1"/>
    <w:basedOn w:val="668"/>
    <w:uiPriority w:val="0"/>
    <w:qFormat/>
    <w:rPr>
      <w:rFonts w:ascii="Tahoma" w:hAnsi="Tahoma" w:cs="Tahoma"/>
      <w:sz w:val="24"/>
    </w:rPr>
  </w:style>
  <w:style w:type="paragraph" w:styleId="1245" w:customStyle="1">
    <w:name w:val="content_lineheight"/>
    <w:basedOn w:val="668"/>
    <w:uiPriority w:val="0"/>
    <w:qFormat/>
    <w:pPr>
      <w:jc w:val="left"/>
      <w:spacing w:before="100" w:beforeAutospacing="1" w:after="100" w:afterAutospacing="1"/>
      <w:widowControl/>
    </w:pPr>
    <w:rPr>
      <w:rFonts w:ascii="宋体" w:hAnsi="宋体"/>
      <w:sz w:val="24"/>
      <w:szCs w:val="24"/>
    </w:rPr>
  </w:style>
  <w:style w:type="paragraph" w:styleId="1246" w:customStyle="1">
    <w:name w:val="flType"/>
    <w:basedOn w:val="1174"/>
    <w:uiPriority w:val="0"/>
    <w:qFormat/>
    <w:pPr>
      <w:spacing w:after="284"/>
    </w:pPr>
  </w:style>
  <w:style w:type="paragraph" w:styleId="1247" w:customStyle="1">
    <w:name w:val="样式2"/>
    <w:basedOn w:val="668"/>
    <w:uiPriority w:val="0"/>
    <w:qFormat/>
    <w:pPr>
      <w:ind w:left="200"/>
      <w:spacing w:line="360" w:lineRule="auto"/>
    </w:pPr>
    <w:rPr>
      <w:rFonts w:ascii="宋体" w:hAnsi="宋体"/>
      <w:b/>
      <w:sz w:val="24"/>
      <w:szCs w:val="24"/>
    </w:rPr>
  </w:style>
  <w:style w:type="paragraph" w:styleId="1248" w:customStyle="1">
    <w:name w:val="Char Char Char Char Char Char Char Char Char1"/>
    <w:basedOn w:val="668"/>
    <w:uiPriority w:val="0"/>
    <w:qFormat/>
    <w:pPr>
      <w:ind w:left="200" w:hanging="200"/>
      <w:tabs>
        <w:tab w:val="left" w:pos="360" w:leader="none"/>
      </w:tabs>
    </w:pPr>
    <w:rPr>
      <w:sz w:val="24"/>
      <w:szCs w:val="24"/>
    </w:rPr>
  </w:style>
  <w:style w:type="paragraph" w:styleId="1249" w:customStyle="1">
    <w:name w:val="列出段落3"/>
    <w:basedOn w:val="668"/>
    <w:uiPriority w:val="0"/>
    <w:qFormat/>
    <w:pPr>
      <w:contextualSpacing/>
      <w:ind w:left="720"/>
      <w:jc w:val="left"/>
      <w:widowControl/>
    </w:pPr>
    <w:rPr>
      <w:rFonts w:ascii="Arial" w:hAnsi="Arial" w:eastAsia="黑体"/>
      <w:sz w:val="24"/>
      <w:szCs w:val="24"/>
      <w:lang w:eastAsia="en-US"/>
    </w:rPr>
  </w:style>
  <w:style w:type="paragraph" w:styleId="1250" w:customStyle="1">
    <w:name w:val="Char Char Char Char Char Char Char Char Char Char Char Char Char Char1"/>
    <w:basedOn w:val="668"/>
    <w:uiPriority w:val="0"/>
    <w:qFormat/>
    <w:rPr>
      <w:rFonts w:ascii="Tahoma" w:hAnsi="Tahoma" w:cs="Tahoma"/>
      <w:sz w:val="24"/>
    </w:rPr>
  </w:style>
  <w:style w:type="paragraph" w:styleId="1251" w:customStyle="1">
    <w:name w:val="Char Char Char Char1"/>
    <w:basedOn w:val="668"/>
    <w:uiPriority w:val="0"/>
    <w:qFormat/>
    <w:pPr>
      <w:jc w:val="center"/>
      <w:spacing w:after="160" w:line="240" w:lineRule="exact"/>
      <w:widowControl/>
    </w:pPr>
    <w:rPr>
      <w:rFonts w:ascii="黑体" w:hAnsi="Verdana" w:eastAsia="黑体"/>
      <w:sz w:val="32"/>
      <w:szCs w:val="32"/>
      <w:lang w:eastAsia="en-US"/>
    </w:rPr>
  </w:style>
  <w:style w:type="paragraph" w:styleId="1252" w:customStyle="1">
    <w:name w:val="xl24"/>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3" w:customStyle="1">
    <w:name w:val="Table Paragraph"/>
    <w:basedOn w:val="668"/>
    <w:uiPriority w:val="1"/>
    <w:qFormat/>
    <w:rPr>
      <w:rFonts w:ascii="宋体" w:hAnsi="宋体" w:cs="宋体"/>
      <w:lang w:val="zh-CN" w:bidi="zh-CN"/>
    </w:rPr>
  </w:style>
  <w:style w:type="paragraph" w:styleId="1254" w:customStyle="1">
    <w:name w:val="TableOfAuthoring"/>
    <w:basedOn w:val="668"/>
    <w:next w:val="668"/>
    <w:uiPriority w:val="0"/>
    <w:qFormat/>
    <w:pPr>
      <w:ind w:left="420"/>
    </w:pPr>
  </w:style>
  <w:style w:type="paragraph" w:styleId="1255" w:customStyle="1">
    <w:name w:val="一级条标题"/>
    <w:basedOn w:val="1135"/>
    <w:next w:val="1087"/>
    <w:uiPriority w:val="0"/>
    <w:qFormat/>
    <w:pPr>
      <w:ind w:left="907" w:hanging="907"/>
      <w:tabs>
        <w:tab w:val="left" w:pos="810" w:leader="none"/>
        <w:tab w:val="left" w:pos="907" w:leader="none"/>
        <w:tab w:val="left" w:pos="1265" w:leader="none"/>
      </w:tabs>
      <w:outlineLvl w:val="2"/>
    </w:pPr>
    <w:rPr>
      <w:rFonts w:hAnsi="宋体"/>
      <w:sz w:val="20"/>
    </w:rPr>
  </w:style>
  <w:style w:type="paragraph" w:styleId="1256" w:customStyle="1">
    <w:name w:val="_Style 440"/>
    <w:uiPriority w:val="99"/>
    <w:unhideWhenUsed/>
    <w:qFormat/>
    <w:pPr>
      <w:jc w:val="both"/>
      <w:widowControl w:val="off"/>
    </w:pPr>
    <w:rPr>
      <w:rFonts w:hint="default" w:ascii="Times New Roman" w:hAnsi="Times New Roman" w:eastAsia="宋体" w:cs="Times New Roman"/>
      <w:sz w:val="21"/>
    </w:rPr>
  </w:style>
  <w:style w:type="character" w:styleId="1257" w:customStyle="1">
    <w:name w:val="正文文本缩进 字符"/>
    <w:uiPriority w:val="99"/>
    <w:qFormat/>
    <w:rPr>
      <w:rFonts w:eastAsia="Calibri"/>
      <w:sz w:val="22"/>
      <w:szCs w:val="22"/>
      <w:lang w:eastAsia="en-US"/>
    </w:rPr>
  </w:style>
  <w:style w:type="character" w:styleId="1258" w:customStyle="1">
    <w:name w:val="正文文本 3 字符"/>
    <w:uiPriority w:val="99"/>
    <w:qFormat/>
    <w:rPr>
      <w:rFonts w:eastAsia="Calibri"/>
      <w:sz w:val="16"/>
      <w:szCs w:val="16"/>
      <w:lang w:eastAsia="en-US"/>
    </w:rPr>
  </w:style>
  <w:style w:type="character" w:styleId="1259" w:customStyle="1">
    <w:name w:val="副标题 字符"/>
    <w:uiPriority w:val="11"/>
    <w:qFormat/>
    <w:rPr>
      <w:rFonts w:ascii="Cambria" w:hAnsi="Cambria" w:cs="Times New Roman"/>
      <w:b/>
      <w:bCs/>
      <w:sz w:val="32"/>
      <w:szCs w:val="32"/>
      <w:lang w:eastAsia="en-US"/>
    </w:rPr>
  </w:style>
  <w:style w:type="character" w:styleId="1260" w:customStyle="1">
    <w:name w:val="NormalCharacter"/>
    <w:uiPriority w:val="0"/>
    <w:qFormat/>
  </w:style>
  <w:style w:type="paragraph" w:styleId="1261" w:customStyle="1">
    <w:name w:val="正文_2"/>
    <w:uiPriority w:val="0"/>
    <w:qFormat/>
    <w:pPr>
      <w:spacing w:after="200" w:line="276" w:lineRule="auto"/>
      <w:widowControl w:val="off"/>
    </w:pPr>
    <w:rPr>
      <w:rFonts w:hint="default" w:ascii="Times New Roman" w:hAnsi="Times New Roman" w:eastAsia="宋体" w:cs="Times New Roman"/>
    </w:rPr>
  </w:style>
  <w:style w:type="character" w:styleId="1262" w:customStyle="1">
    <w:name w:val="标题 3 Char Char Char"/>
    <w:uiPriority w:val="0"/>
    <w:qFormat/>
    <w:rPr>
      <w:rFonts w:eastAsia="宋体"/>
      <w:b/>
      <w:sz w:val="32"/>
      <w:lang w:val="en-US" w:eastAsia="zh-CN" w:bidi="ar-SA"/>
    </w:rPr>
  </w:style>
  <w:style w:type="character" w:styleId="1263" w:customStyle="1">
    <w:name w:val="font161"/>
    <w:uiPriority w:val="0"/>
    <w:qFormat/>
    <w:rPr>
      <w:b/>
      <w:sz w:val="32"/>
    </w:rPr>
  </w:style>
  <w:style w:type="paragraph" w:styleId="1264" w:customStyle="1">
    <w:name w:val="样式 标题 3 + (中文) 黑体 小四 非加粗 段前: 7.8 磅 段后: 0 磅 行距: 固定值 20 磅"/>
    <w:basedOn w:val="671"/>
    <w:uiPriority w:val="0"/>
    <w:qFormat/>
    <w:pPr>
      <w:spacing w:line="400" w:lineRule="exact"/>
      <w:shd w:val="clear" w:color="auto" w:fill="auto"/>
    </w:pPr>
    <w:rPr>
      <w:rFonts w:ascii="Times New Roman" w:hAnsi="Times New Roman" w:eastAsia="黑体"/>
      <w:b w:val="0"/>
      <w:sz w:val="24"/>
      <w:szCs w:val="20"/>
    </w:rPr>
  </w:style>
  <w:style w:type="paragraph" w:styleId="1265" w:customStyle="1">
    <w:name w:val="6'"/>
    <w:basedOn w:val="668"/>
    <w:uiPriority w:val="0"/>
    <w:qFormat/>
    <w:pPr>
      <w:jc w:val="center"/>
      <w:spacing w:line="320" w:lineRule="exact"/>
    </w:pPr>
    <w:rPr>
      <w:spacing w:val="20"/>
    </w:rPr>
  </w:style>
  <w:style w:type="character" w:styleId="1266" w:customStyle="1">
    <w:name w:val="批注文字 Char2"/>
    <w:uiPriority w:val="0"/>
    <w:qFormat/>
    <w:rPr>
      <w:rFonts w:ascii="Times New Roman" w:hAnsi="Times New Roman" w:eastAsia="宋体" w:cs="Times New Roman"/>
      <w:szCs w:val="20"/>
    </w:rPr>
  </w:style>
  <w:style w:type="paragraph" w:styleId="1267" w:customStyle="1">
    <w:name w:val="Blockquote"/>
    <w:basedOn w:val="668"/>
    <w:uiPriority w:val="0"/>
    <w:qFormat/>
    <w:pPr>
      <w:ind w:left="360" w:right="360"/>
      <w:jc w:val="left"/>
      <w:spacing w:before="100" w:after="100"/>
    </w:pPr>
    <w:rPr>
      <w:sz w:val="24"/>
    </w:rPr>
  </w:style>
  <w:style w:type="paragraph" w:styleId="1268" w:customStyle="1">
    <w:name w:val="样式 标题 1 + 黑体 三号 非加粗 居中 段前: 6 磅 段后: 6 磅 行距: 固定值 20 磅"/>
    <w:basedOn w:val="669"/>
    <w:uiPriority w:val="0"/>
    <w:qFormat/>
    <w:pPr>
      <w:jc w:val="center"/>
      <w:keepLines/>
      <w:spacing w:line="400" w:lineRule="exact"/>
      <w:tabs>
        <w:tab w:val="clear" w:pos="1440" w:leader="none"/>
        <w:tab w:val="clear" w:pos="5670" w:leader="none"/>
      </w:tabs>
    </w:pPr>
    <w:rPr>
      <w:rFonts w:hAnsi="黑体"/>
      <w:b w:val="0"/>
      <w:sz w:val="32"/>
      <w:szCs w:val="20"/>
      <w:lang w:eastAsia="en-US"/>
    </w:rPr>
  </w:style>
  <w:style w:type="paragraph" w:styleId="1269" w:customStyle="1">
    <w:name w:val="ѹʽ ꌢ 2 + Times New Roman ˄ŠǼӴ֠·: 5 󜺠0 ܺ ̶ֵ 20..."/>
    <w:basedOn w:val="668"/>
    <w:uiPriority w:val="0"/>
    <w:qFormat/>
    <w:pPr>
      <w:keepNext/>
      <w:spacing w:before="100" w:line="400" w:lineRule="atLeast"/>
      <w:widowControl/>
    </w:pPr>
    <w:rPr>
      <w:sz w:val="28"/>
      <w:szCs w:val="28"/>
    </w:rPr>
  </w:style>
  <w:style w:type="paragraph" w:styleId="1270" w:customStyle="1">
    <w:name w:val="样式 标题 2 + Times New Roman 四号 非加粗 段前: 5 磅 段后: 0 磅 行距: 固定值 20..."/>
    <w:basedOn w:val="670"/>
    <w:uiPriority w:val="0"/>
    <w:qFormat/>
    <w:pPr>
      <w:jc w:val="both"/>
      <w:spacing w:before="100" w:after="0" w:line="400" w:lineRule="exact"/>
    </w:pPr>
    <w:rPr>
      <w:rFonts w:ascii="Times New Roman" w:hAnsi="Times New Roman"/>
      <w:b w:val="0"/>
      <w:bCs w:val="0"/>
      <w:sz w:val="28"/>
      <w:szCs w:val="20"/>
    </w:rPr>
  </w:style>
  <w:style w:type="character" w:styleId="1271" w:customStyle="1">
    <w:name w:val="标题4 Char Char"/>
    <w:link w:val="1272"/>
    <w:uiPriority w:val="0"/>
    <w:qFormat/>
    <w:rPr>
      <w:rFonts w:ascii="Arial" w:hAnsi="Arial"/>
      <w:b/>
      <w:bCs/>
      <w:sz w:val="24"/>
      <w:szCs w:val="32"/>
    </w:rPr>
  </w:style>
  <w:style w:type="paragraph" w:styleId="1272" w:customStyle="1">
    <w:name w:val="标题4"/>
    <w:basedOn w:val="670"/>
    <w:next w:val="698"/>
    <w:link w:val="1271"/>
    <w:uiPriority w:val="0"/>
    <w:qFormat/>
    <w:pPr>
      <w:jc w:val="both"/>
      <w:spacing w:before="260" w:after="260" w:line="413" w:lineRule="auto"/>
    </w:pPr>
    <w:rPr>
      <w:rFonts w:eastAsiaTheme="minorEastAsia" w:cstheme="minorBidi"/>
      <w:sz w:val="24"/>
    </w:rPr>
  </w:style>
  <w:style w:type="character" w:styleId="1273" w:customStyle="1">
    <w:name w:val="批注主题 Char1"/>
    <w:uiPriority w:val="0"/>
    <w:qFormat/>
    <w:rPr>
      <w:b/>
      <w:bCs/>
      <w:lang w:eastAsia="en-US"/>
    </w:rPr>
  </w:style>
  <w:style w:type="character" w:styleId="1274" w:customStyle="1">
    <w:name w:val="书籍标题2"/>
    <w:uiPriority w:val="0"/>
    <w:qFormat/>
    <w:rPr>
      <w:b/>
      <w:bCs/>
      <w:smallCaps/>
      <w:spacing w:val="5"/>
    </w:rPr>
  </w:style>
  <w:style w:type="character" w:styleId="1275" w:customStyle="1">
    <w:name w:val="明显强调2"/>
    <w:uiPriority w:val="0"/>
    <w:qFormat/>
    <w:rPr>
      <w:b/>
      <w:bCs/>
      <w:i/>
      <w:iCs/>
      <w:color w:val="4f81bd"/>
    </w:rPr>
  </w:style>
  <w:style w:type="character" w:styleId="1276" w:customStyle="1">
    <w:name w:val="不明显强调2"/>
    <w:uiPriority w:val="0"/>
    <w:qFormat/>
    <w:rPr>
      <w:i/>
      <w:iCs/>
      <w:color w:val="808080"/>
    </w:rPr>
  </w:style>
  <w:style w:type="character" w:styleId="1277" w:customStyle="1">
    <w:name w:val="不明显参考2"/>
    <w:uiPriority w:val="0"/>
    <w:qFormat/>
    <w:rPr>
      <w:smallCaps/>
      <w:color w:val="c0504d"/>
      <w:u w:val="single"/>
    </w:rPr>
  </w:style>
  <w:style w:type="character" w:styleId="1278" w:customStyle="1">
    <w:name w:val="日期 Char1"/>
    <w:uiPriority w:val="0"/>
    <w:qFormat/>
    <w:rPr>
      <w:sz w:val="21"/>
      <w:szCs w:val="22"/>
    </w:rPr>
  </w:style>
  <w:style w:type="character" w:styleId="1279" w:customStyle="1">
    <w:name w:val="批注文字 Char Char"/>
    <w:uiPriority w:val="0"/>
    <w:qFormat/>
    <w:rPr>
      <w:rFonts w:ascii="宋体" w:hAnsi="Times New Roman" w:eastAsia="宋体" w:cs="Times New Roman"/>
      <w:sz w:val="28"/>
      <w:szCs w:val="20"/>
    </w:rPr>
  </w:style>
  <w:style w:type="character" w:styleId="1280" w:customStyle="1">
    <w:name w:val="明显参考2"/>
    <w:uiPriority w:val="0"/>
    <w:qFormat/>
    <w:rPr>
      <w:b/>
      <w:bCs/>
      <w:smallCaps/>
      <w:color w:val="c0504d"/>
      <w:spacing w:val="5"/>
      <w:u w:val="single"/>
    </w:rPr>
  </w:style>
  <w:style w:type="character" w:styleId="1281" w:customStyle="1">
    <w:name w:val="批注框文本 Char1"/>
    <w:uiPriority w:val="0"/>
    <w:qFormat/>
    <w:rPr>
      <w:sz w:val="18"/>
      <w:szCs w:val="18"/>
    </w:rPr>
  </w:style>
  <w:style w:type="character" w:styleId="1282" w:customStyle="1">
    <w:name w:val="文档结构图 Char1"/>
    <w:uiPriority w:val="0"/>
    <w:qFormat/>
    <w:rPr>
      <w:rFonts w:ascii="宋体"/>
      <w:sz w:val="18"/>
      <w:szCs w:val="18"/>
    </w:rPr>
  </w:style>
  <w:style w:type="paragraph" w:styleId="1283" w:customStyle="1">
    <w:name w:val="修订2"/>
    <w:uiPriority w:val="0"/>
    <w:qFormat/>
    <w:rPr>
      <w:rFonts w:hint="default" w:ascii="Times New Roman" w:hAnsi="Times New Roman" w:eastAsia="宋体" w:cs="Times New Roman"/>
      <w:sz w:val="21"/>
      <w:szCs w:val="24"/>
    </w:rPr>
  </w:style>
  <w:style w:type="character" w:styleId="1284" w:customStyle="1">
    <w:name w:val="批注主题 Char2"/>
    <w:uiPriority w:val="99"/>
    <w:qFormat/>
  </w:style>
  <w:style w:type="paragraph" w:styleId="1285" w:customStyle="1">
    <w:name w:val="Normal_0_0_0"/>
    <w:uiPriority w:val="0"/>
    <w:qFormat/>
    <w:pPr>
      <w:jc w:val="both"/>
      <w:widowControl w:val="off"/>
    </w:pPr>
    <w:rPr>
      <w:rFonts w:hint="default" w:ascii="Times New Roman" w:hAnsi="Times New Roman" w:eastAsia="宋体" w:cs="Times New Roman"/>
      <w:szCs w:val="24"/>
    </w:rPr>
  </w:style>
  <w:style w:type="paragraph" w:styleId="1286" w:customStyle="1">
    <w:name w:val="正文_0_0"/>
    <w:uiPriority w:val="0"/>
    <w:qFormat/>
    <w:pPr>
      <w:jc w:val="both"/>
      <w:widowControl w:val="off"/>
    </w:pPr>
    <w:rPr>
      <w:rFonts w:hint="default" w:ascii="Calibri" w:hAnsi="Calibri" w:eastAsia="宋体" w:cs="Times New Roman"/>
    </w:rPr>
  </w:style>
  <w:style w:type="paragraph" w:styleId="1287" w:customStyle="1">
    <w:name w:val="Normal_0_0"/>
    <w:uiPriority w:val="0"/>
    <w:qFormat/>
    <w:pPr>
      <w:jc w:val="both"/>
      <w:widowControl w:val="off"/>
    </w:pPr>
    <w:rPr>
      <w:rFonts w:hint="default" w:ascii="Times New Roman" w:hAnsi="Times New Roman" w:eastAsia="宋体" w:cs="Times New Roman"/>
    </w:rPr>
  </w:style>
  <w:style w:type="paragraph" w:styleId="1288" w:customStyle="1">
    <w:name w:val="Normal_0_0_0_0"/>
    <w:uiPriority w:val="0"/>
    <w:qFormat/>
    <w:pPr>
      <w:jc w:val="both"/>
      <w:widowControl w:val="off"/>
    </w:pPr>
    <w:rPr>
      <w:rFonts w:hint="default" w:ascii="Times New Roman" w:hAnsi="Times New Roman" w:eastAsia="宋体" w:cs="Times New Roman"/>
      <w:szCs w:val="24"/>
    </w:rPr>
  </w:style>
  <w:style w:type="paragraph" w:styleId="1289" w:customStyle="1">
    <w:name w:val="正文_1"/>
    <w:uiPriority w:val="0"/>
    <w:qFormat/>
    <w:pPr>
      <w:jc w:val="both"/>
      <w:widowControl w:val="off"/>
    </w:pPr>
    <w:rPr>
      <w:rFonts w:hint="default" w:ascii="Calibri" w:hAnsi="Calibri" w:eastAsia="宋体" w:cs="Times New Roman"/>
    </w:rPr>
  </w:style>
  <w:style w:type="paragraph" w:styleId="1290" w:customStyle="1">
    <w:name w:val="正文1_0_0"/>
    <w:uiPriority w:val="0"/>
    <w:qFormat/>
    <w:rPr>
      <w:rFonts w:hint="default" w:ascii="Tahoma" w:hAnsi="Tahoma" w:eastAsia="微软雅黑" w:cs="Times New Roman"/>
    </w:rPr>
  </w:style>
  <w:style w:type="paragraph" w:styleId="1291" w:customStyle="1">
    <w:name w:val="Andy"/>
    <w:basedOn w:val="668"/>
    <w:uiPriority w:val="0"/>
    <w:qFormat/>
    <w:pPr>
      <w:ind w:firstLine="440"/>
      <w:spacing w:line="360" w:lineRule="auto"/>
    </w:pPr>
    <w:rPr>
      <w:rFonts w:ascii="宋体" w:hAnsi="宋体"/>
      <w:sz w:val="22"/>
      <w:szCs w:val="22"/>
    </w:rPr>
  </w:style>
  <w:style w:type="character" w:styleId="1292" w:customStyle="1">
    <w:name w:val="font41"/>
    <w:uiPriority w:val="0"/>
    <w:qFormat/>
    <w:rPr>
      <w:rFonts w:hint="eastAsia" w:ascii="宋体" w:hAnsi="宋体" w:eastAsia="宋体" w:cs="宋体"/>
      <w:color w:val="ff0000"/>
      <w:sz w:val="22"/>
      <w:szCs w:val="22"/>
      <w:u w:val="none"/>
    </w:rPr>
  </w:style>
  <w:style w:type="character" w:styleId="1293" w:customStyle="1">
    <w:name w:val="not([class*=suffix])"/>
    <w:uiPriority w:val="0"/>
    <w:qFormat/>
  </w:style>
  <w:style w:type="character" w:styleId="1294" w:customStyle="1">
    <w:name w:val="not([class*=suffix])1"/>
    <w:uiPriority w:val="0"/>
    <w:qFormat/>
    <w:rPr>
      <w:sz w:val="19"/>
      <w:szCs w:val="19"/>
    </w:rPr>
  </w:style>
  <w:style w:type="paragraph" w:styleId="1295" w:customStyle="1">
    <w:name w:val="普通(网站)_0"/>
    <w:basedOn w:val="1289"/>
    <w:uiPriority w:val="0"/>
    <w:qFormat/>
    <w:pPr>
      <w:jc w:val="left"/>
      <w:spacing w:before="100" w:beforeAutospacing="1" w:after="100" w:afterAutospacing="1"/>
      <w:widowControl/>
    </w:pPr>
    <w:rPr>
      <w:rFonts w:ascii="宋体" w:hAnsi="宋体" w:eastAsia="Times New Roman"/>
      <w:color w:val="000000"/>
      <w:sz w:val="24"/>
    </w:rPr>
  </w:style>
  <w:style w:type="character" w:styleId="1296" w:customStyle="1">
    <w:name w:val="rvts9"/>
    <w:uiPriority w:val="0"/>
    <w:qFormat/>
    <w:rPr>
      <w:rFonts w:hint="default" w:ascii="KNLe" w:hAnsi="KNLe" w:cs="Times New Roman"/>
    </w:rPr>
  </w:style>
  <w:style w:type="character" w:styleId="1297" w:customStyle="1">
    <w:name w:val="rvts11"/>
    <w:uiPriority w:val="0"/>
    <w:qFormat/>
    <w:rPr>
      <w:rFonts w:hint="default" w:ascii="KNLe" w:hAnsi="KNLe" w:cs="Times New Roman"/>
      <w:u w:val="single"/>
    </w:rPr>
  </w:style>
  <w:style w:type="paragraph" w:styleId="1298" w:customStyle="1">
    <w:name w:val="普通(网站)1"/>
    <w:basedOn w:val="668"/>
    <w:uiPriority w:val="99"/>
    <w:unhideWhenUsed/>
    <w:qFormat/>
    <w:pPr>
      <w:spacing w:before="100" w:beforeAutospacing="1" w:after="100" w:afterAutospacing="1"/>
      <w:widowControl/>
    </w:pPr>
    <w:rPr>
      <w:rFonts w:ascii="黑体" w:hAnsi="黑体" w:eastAsia="黑体" w:cs="黑体"/>
      <w:sz w:val="24"/>
      <w:lang w:eastAsia="zh-CN"/>
    </w:rPr>
  </w:style>
  <w:style w:type="paragraph" w:styleId="1299" w:customStyle="1">
    <w:name w:val="标题 11"/>
    <w:basedOn w:val="668"/>
    <w:next w:val="668"/>
    <w:uiPriority w:val="9"/>
    <w:qFormat/>
    <w:pPr>
      <w:outlineLvl w:val="0"/>
    </w:pPr>
    <w:rPr>
      <w:rFonts w:ascii="等线 Light" w:hAnsi="等线 Light" w:eastAsia="等线 Light"/>
      <w:sz w:val="72"/>
      <w:szCs w:val="72"/>
    </w:rPr>
  </w:style>
  <w:style w:type="paragraph" w:styleId="1300" w:customStyle="1">
    <w:name w:val="正文（绿盟科技）"/>
    <w:uiPriority w:val="0"/>
    <w:qFormat/>
    <w:pPr>
      <w:spacing w:line="300" w:lineRule="auto"/>
    </w:pPr>
    <w:rPr>
      <w:rFonts w:hint="default" w:ascii="Symbol" w:hAnsi="Symbol" w:eastAsia="宋体" w:cs="等线 Light"/>
      <w:sz w:val="21"/>
      <w:szCs w:val="21"/>
      <w:lang w:val="en-US" w:eastAsia="zh-CN" w:bidi="ar-SA"/>
    </w:rPr>
  </w:style>
  <w:style w:type="paragraph" w:styleId="1301" w:customStyle="1">
    <w:name w:val="正文文本1"/>
    <w:basedOn w:val="668"/>
    <w:uiPriority w:val="1"/>
    <w:qFormat/>
    <w:pPr>
      <w:ind w:left="118"/>
      <w:spacing w:before="34"/>
    </w:pPr>
    <w:rPr>
      <w:rFonts w:ascii="黑体" w:hAnsi="黑体" w:eastAsia="黑体"/>
      <w:sz w:val="24"/>
      <w:szCs w:val="24"/>
    </w:rPr>
  </w:style>
  <w:style w:type="numbering" w:styleId="8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06DFD-30D3-482C-A02B-4E0A9B711C7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魏婷婷</cp:lastModifiedBy>
  <cp:revision>937</cp:revision>
  <dcterms:created xsi:type="dcterms:W3CDTF">2023-04-28T07:09:00Z</dcterms:created>
  <dcterms:modified xsi:type="dcterms:W3CDTF">2025-11-17T08:35:29Z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440E819F778D4EC6B90B7F880C782D40_13</vt:lpwstr>
  </property>
  <property fmtid="{D5CDD505-2E9C-101B-9397-08002B2CF9AE}" pid="4" name="KSOTemplateDocerSaveRecord">
    <vt:lpwstr>eyJoZGlkIjoiYjE0ZjkxZmJlMWUzMmJhOTRhZDhlMjNiYzgwM2Q5ZWEiLCJ1c2VySWQiOiIxMDI1NDAwMDIwIn0=</vt:lpwstr>
  </property>
</Properties>
</file>